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center"/>
        <w:rPr>
          <w:rFonts w:hint="default" w:ascii="Sitka Subheading" w:hAnsi="Sitka Subheading" w:eastAsia="Times New Roman" w:cs="Sitka Subheading"/>
          <w:b/>
          <w:bCs/>
          <w:color w:val="000000"/>
          <w:sz w:val="21"/>
          <w:szCs w:val="21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Sitka Subheading" w:hAnsi="Sitka Subheading" w:eastAsia="Times New Roman" w:cs="Sitka Subheading"/>
          <w:b/>
          <w:bCs/>
          <w:color w:val="000000"/>
          <w:sz w:val="21"/>
          <w:szCs w:val="21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Sitka Subheading" w:hAnsi="Sitka Subheading" w:eastAsia="Times New Roman" w:cs="Sitka Subheading"/>
          <w:b/>
          <w:bCs/>
          <w:color w:val="000000"/>
          <w:sz w:val="21"/>
          <w:szCs w:val="21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Sitka Subheading" w:hAnsi="Sitka Subheading" w:eastAsia="Times New Roman" w:cs="Sitka Subheading"/>
          <w:b/>
          <w:bCs/>
          <w:color w:val="000000"/>
          <w:sz w:val="21"/>
          <w:szCs w:val="21"/>
          <w:lang w:eastAsia="pt-BR"/>
        </w:rPr>
      </w:pPr>
    </w:p>
    <w:p>
      <w:pPr>
        <w:shd w:val="clear" w:color="auto" w:fill="FFFFFF"/>
        <w:spacing w:after="0" w:line="274" w:lineRule="atLeast"/>
        <w:jc w:val="both"/>
        <w:rPr>
          <w:rFonts w:hint="default" w:ascii="Sitka Subheading" w:hAnsi="Sitka Subheading" w:eastAsia="Times New Roman" w:cs="Sitka Subheading"/>
          <w:b/>
          <w:bCs/>
          <w:color w:val="000000"/>
          <w:sz w:val="21"/>
          <w:szCs w:val="21"/>
          <w:lang w:eastAsia="pt-BR"/>
        </w:rPr>
      </w:pPr>
      <w:bookmarkStart w:id="0" w:name="_GoBack"/>
      <w:bookmarkEnd w:id="0"/>
    </w:p>
    <w:p>
      <w:pPr>
        <w:shd w:val="clear" w:color="auto" w:fill="FFFFFF"/>
        <w:spacing w:after="0" w:line="274" w:lineRule="atLeast"/>
        <w:jc w:val="center"/>
        <w:rPr>
          <w:rFonts w:hint="default" w:ascii="Sitka Subheading" w:hAnsi="Sitka Subheading" w:eastAsia="Times New Roman" w:cs="Sitka Subheading"/>
          <w:b/>
          <w:bCs/>
          <w:color w:val="000000"/>
          <w:sz w:val="21"/>
          <w:szCs w:val="21"/>
          <w:lang w:eastAsia="pt-BR"/>
        </w:rPr>
      </w:pPr>
      <w:r>
        <w:rPr>
          <w:rFonts w:hint="default" w:ascii="Sitka Subheading" w:hAnsi="Sitka Subheading" w:eastAsia="Times New Roman" w:cs="Sitka Subheading"/>
          <w:b/>
          <w:bCs/>
          <w:color w:val="000000"/>
          <w:sz w:val="21"/>
          <w:szCs w:val="21"/>
          <w:lang w:eastAsia="pt-BR"/>
        </w:rPr>
        <w:t xml:space="preserve">Ata nº </w:t>
      </w:r>
      <w:r>
        <w:rPr>
          <w:rFonts w:hint="default" w:ascii="Sitka Subheading" w:hAnsi="Sitka Subheading" w:eastAsia="Times New Roman" w:cs="Sitka Subheading"/>
          <w:b/>
          <w:bCs/>
          <w:color w:val="000000"/>
          <w:sz w:val="21"/>
          <w:szCs w:val="21"/>
          <w:lang w:val="en-US" w:eastAsia="pt-BR"/>
        </w:rPr>
        <w:t>13</w:t>
      </w:r>
      <w:r>
        <w:rPr>
          <w:rFonts w:hint="default" w:ascii="Sitka Subheading" w:hAnsi="Sitka Subheading" w:eastAsia="Times New Roman" w:cs="Sitka Subheading"/>
          <w:b/>
          <w:bCs/>
          <w:color w:val="000000"/>
          <w:sz w:val="21"/>
          <w:szCs w:val="21"/>
          <w:lang w:eastAsia="pt-BR"/>
        </w:rPr>
        <w:t>/2023</w:t>
      </w:r>
    </w:p>
    <w:p>
      <w:pPr>
        <w:shd w:val="clear" w:color="auto" w:fill="FFFFFF"/>
        <w:spacing w:after="0" w:line="274" w:lineRule="atLeast"/>
        <w:jc w:val="both"/>
        <w:rPr>
          <w:rFonts w:hint="default" w:ascii="Sitka Subheading" w:hAnsi="Sitka Subheading" w:eastAsia="Times New Roman" w:cs="Sitka Subheading"/>
          <w:color w:val="000000"/>
          <w:sz w:val="21"/>
          <w:szCs w:val="21"/>
          <w:lang w:eastAsia="pt-BR"/>
        </w:rPr>
      </w:pPr>
    </w:p>
    <w:p>
      <w:pPr>
        <w:jc w:val="both"/>
        <w:rPr>
          <w:rFonts w:hint="default" w:ascii="Sitka Subheading" w:hAnsi="Sitka Subheading" w:cs="Sitka Subheading"/>
          <w:color w:val="auto"/>
          <w:sz w:val="21"/>
          <w:szCs w:val="21"/>
        </w:rPr>
      </w:pPr>
      <w:r>
        <w:rPr>
          <w:rFonts w:hint="default" w:ascii="Sitka Subheading" w:hAnsi="Sitka Subheading" w:eastAsia="Times New Roman" w:cs="Sitka Subheading"/>
          <w:color w:val="000000"/>
          <w:sz w:val="21"/>
          <w:szCs w:val="21"/>
          <w:lang w:eastAsia="pt-BR"/>
        </w:rPr>
        <w:t>Ao</w:t>
      </w:r>
      <w:r>
        <w:rPr>
          <w:rFonts w:hint="default" w:ascii="Sitka Subheading" w:hAnsi="Sitka Subheading" w:eastAsia="Times New Roman" w:cs="Sitka Subheading"/>
          <w:color w:val="000000"/>
          <w:sz w:val="21"/>
          <w:szCs w:val="21"/>
          <w:lang w:val="en-US" w:eastAsia="pt-BR"/>
        </w:rPr>
        <w:t>s dezenove dias</w:t>
      </w:r>
      <w:r>
        <w:rPr>
          <w:rFonts w:hint="default" w:ascii="Sitka Subheading" w:hAnsi="Sitka Subheading" w:eastAsia="Times New Roman" w:cs="Sitka Subheading"/>
          <w:color w:val="000000"/>
          <w:sz w:val="21"/>
          <w:szCs w:val="21"/>
          <w:lang w:eastAsia="pt-BR"/>
        </w:rPr>
        <w:t xml:space="preserve"> do mês de</w:t>
      </w:r>
      <w:r>
        <w:rPr>
          <w:rFonts w:hint="default" w:ascii="Sitka Subheading" w:hAnsi="Sitka Subheading" w:eastAsia="Times New Roman" w:cs="Sitka Subheading"/>
          <w:color w:val="000000"/>
          <w:sz w:val="21"/>
          <w:szCs w:val="21"/>
          <w:lang w:val="en-US" w:eastAsia="pt-BR"/>
        </w:rPr>
        <w:t xml:space="preserve"> junho</w:t>
      </w:r>
      <w:r>
        <w:rPr>
          <w:rFonts w:hint="default" w:ascii="Sitka Subheading" w:hAnsi="Sitka Subheading" w:eastAsia="Times New Roman" w:cs="Sitka Subheading"/>
          <w:color w:val="000000"/>
          <w:sz w:val="21"/>
          <w:szCs w:val="21"/>
          <w:lang w:eastAsia="pt-BR"/>
        </w:rPr>
        <w:t xml:space="preserve"> de dois mil e vinte e três</w:t>
      </w:r>
      <w:r>
        <w:rPr>
          <w:rFonts w:hint="default" w:ascii="Sitka Subheading" w:hAnsi="Sitka Subheading" w:eastAsia="SimSun" w:cs="Sitka Subheading"/>
          <w:sz w:val="21"/>
          <w:szCs w:val="21"/>
        </w:rPr>
        <w:t xml:space="preserve">, as dezenove horas, reuniram-se nas dependências do Plenáro Olívio Grassi, da Câmara Municipal de Vereadores de Seberi </w:t>
      </w:r>
      <w:r>
        <w:rPr>
          <w:rFonts w:hint="default" w:ascii="Sitka Subheading" w:hAnsi="Sitka Subheading" w:cs="Sitka Subheading"/>
          <w:sz w:val="21"/>
          <w:szCs w:val="21"/>
        </w:rPr>
        <w:t>os servidores do Poder Legislativo Municipal,</w:t>
      </w:r>
      <w:r>
        <w:rPr>
          <w:rFonts w:hint="default" w:ascii="Sitka Subheading" w:hAnsi="Sitka Subheading" w:cs="Sitka Subheading"/>
          <w:b/>
          <w:sz w:val="21"/>
          <w:szCs w:val="21"/>
        </w:rPr>
        <w:t xml:space="preserve"> </w:t>
      </w:r>
      <w:r>
        <w:rPr>
          <w:rFonts w:hint="default" w:ascii="Sitka Subheading" w:hAnsi="Sitka Subheading" w:cs="Sitka Subheading"/>
          <w:b/>
          <w:sz w:val="21"/>
          <w:szCs w:val="21"/>
          <w:lang w:val="pt-BR"/>
        </w:rPr>
        <w:t xml:space="preserve">Tamara Vernier, </w:t>
      </w:r>
      <w:r>
        <w:rPr>
          <w:rFonts w:hint="default" w:ascii="Sitka Subheading" w:hAnsi="Sitka Subheading" w:cs="Sitka Subheading"/>
          <w:b/>
          <w:sz w:val="21"/>
          <w:szCs w:val="21"/>
        </w:rPr>
        <w:t>Hélio Francisco Sauer</w:t>
      </w:r>
      <w:r>
        <w:rPr>
          <w:rFonts w:hint="default" w:ascii="Sitka Subheading" w:hAnsi="Sitka Subheading" w:cs="Sitka Subheading"/>
          <w:b/>
          <w:sz w:val="21"/>
          <w:szCs w:val="21"/>
          <w:lang w:val="pt-BR"/>
        </w:rPr>
        <w:t>; Eduarda</w:t>
      </w:r>
      <w:r>
        <w:rPr>
          <w:rFonts w:hint="default" w:ascii="Arial" w:hAnsi="Arial" w:cs="Arial"/>
          <w:bCs/>
          <w:lang w:val="pt-BR"/>
        </w:rPr>
        <w:t xml:space="preserve"> </w:t>
      </w:r>
      <w:r>
        <w:rPr>
          <w:rFonts w:hint="default" w:ascii="Sitka Subheading" w:hAnsi="Sitka Subheading" w:cs="Sitka Subheading"/>
          <w:b/>
          <w:bCs w:val="0"/>
          <w:sz w:val="21"/>
          <w:szCs w:val="21"/>
          <w:lang w:val="pt-BR"/>
        </w:rPr>
        <w:t>Leniane Schmidt</w:t>
      </w:r>
      <w:r>
        <w:rPr>
          <w:rFonts w:hint="default" w:ascii="Sitka Subheading" w:hAnsi="Sitka Subheading" w:cs="Sitka Subheading"/>
          <w:b/>
          <w:sz w:val="21"/>
          <w:szCs w:val="21"/>
        </w:rPr>
        <w:t xml:space="preserve"> </w:t>
      </w:r>
      <w:r>
        <w:rPr>
          <w:rFonts w:hint="default" w:ascii="Sitka Subheading" w:hAnsi="Sitka Subheading" w:cs="Sitka Subheading"/>
          <w:sz w:val="21"/>
          <w:szCs w:val="21"/>
        </w:rPr>
        <w:t>e os seguintes Edis:</w:t>
      </w:r>
      <w:r>
        <w:rPr>
          <w:rFonts w:hint="default" w:ascii="Sitka Subheading" w:hAnsi="Sitka Subheading" w:cs="Sitka Subheading"/>
          <w:b/>
          <w:sz w:val="21"/>
          <w:szCs w:val="21"/>
        </w:rPr>
        <w:t xml:space="preserve"> Júlio Gonchoroski; Luís Carlos Silva Fortes; Mara Lúcia de Araújo Falcão; Diomar Rossetto Barbosa; João dos Santos Lopes; Janio Guilherme Barrea Queiroz; Ademir Vitali e Valdir Nunes, </w:t>
      </w:r>
      <w:r>
        <w:rPr>
          <w:rFonts w:hint="default" w:ascii="Sitka Subheading" w:hAnsi="Sitka Subheading" w:cs="Sitka Subheading"/>
          <w:bCs/>
          <w:sz w:val="21"/>
          <w:szCs w:val="21"/>
        </w:rPr>
        <w:t xml:space="preserve">para </w:t>
      </w:r>
      <w:r>
        <w:rPr>
          <w:rFonts w:hint="default" w:ascii="Sitka Subheading" w:hAnsi="Sitka Subheading" w:cs="Sitka Subheading"/>
          <w:bCs/>
          <w:sz w:val="21"/>
          <w:szCs w:val="21"/>
          <w:lang w:val="pt-BR"/>
        </w:rPr>
        <w:t xml:space="preserve">mais uma </w:t>
      </w:r>
      <w:r>
        <w:rPr>
          <w:rFonts w:hint="default" w:ascii="Sitka Subheading" w:hAnsi="Sitka Subheading" w:cs="Sitka Subheading"/>
          <w:bCs/>
          <w:sz w:val="21"/>
          <w:szCs w:val="21"/>
        </w:rPr>
        <w:t>sessão ordinária do ano de 2023,</w:t>
      </w:r>
      <w:r>
        <w:rPr>
          <w:rFonts w:hint="default" w:ascii="Sitka Subheading" w:hAnsi="Sitka Subheading" w:cs="Sitka Subheading"/>
          <w:b/>
          <w:sz w:val="21"/>
          <w:szCs w:val="21"/>
        </w:rPr>
        <w:t xml:space="preserve"> </w:t>
      </w:r>
      <w:r>
        <w:rPr>
          <w:rFonts w:hint="default" w:ascii="Sitka Subheading" w:hAnsi="Sitka Subheading" w:cs="Sitka Subheading"/>
          <w:sz w:val="21"/>
          <w:szCs w:val="21"/>
        </w:rPr>
        <w:t>sob a presidência da vereadora Mara Lúcia de Araújo Falcão. D</w:t>
      </w:r>
      <w:r>
        <w:rPr>
          <w:rFonts w:hint="default" w:ascii="Sitka Subheading" w:hAnsi="Sitka Subheading" w:eastAsia="SimSun" w:cs="Sitka Subheading"/>
          <w:sz w:val="21"/>
          <w:szCs w:val="21"/>
        </w:rPr>
        <w:t>ando início à Sessão, verificado o quórum, a Presidente da Câmara Municipal de Seberi,</w:t>
      </w:r>
      <w:r>
        <w:rPr>
          <w:rFonts w:hint="default" w:ascii="Sitka Subheading" w:hAnsi="Sitka Subheading" w:cs="Sitka Subheading"/>
          <w:sz w:val="21"/>
          <w:szCs w:val="21"/>
        </w:rPr>
        <w:t xml:space="preserve"> Mara Lúcia de Araújo Falcão</w:t>
      </w:r>
      <w:r>
        <w:rPr>
          <w:rFonts w:hint="default" w:ascii="Sitka Subheading" w:hAnsi="Sitka Subheading" w:eastAsia="SimSun" w:cs="Sitka Subheading"/>
          <w:sz w:val="21"/>
          <w:szCs w:val="21"/>
        </w:rPr>
        <w:t xml:space="preserve">, </w:t>
      </w:r>
      <w:r>
        <w:rPr>
          <w:rFonts w:hint="default" w:ascii="Sitka Subheading" w:hAnsi="Sitka Subheading" w:cs="Sitka Subheading"/>
          <w:sz w:val="21"/>
          <w:szCs w:val="21"/>
        </w:rPr>
        <w:t>pediu as bênçãos divinas para abençoar os trabalhos</w:t>
      </w:r>
      <w:r>
        <w:rPr>
          <w:rFonts w:hint="default" w:ascii="Sitka Subheading" w:hAnsi="Sitka Subheading" w:cs="Sitka Subheading"/>
          <w:sz w:val="21"/>
          <w:szCs w:val="21"/>
          <w:lang w:val="pt-BR"/>
        </w:rPr>
        <w:t>,</w:t>
      </w:r>
      <w:r>
        <w:rPr>
          <w:rFonts w:hint="default" w:ascii="Sitka Subheading" w:hAnsi="Sitka Subheading" w:cs="Sitka Subheading"/>
          <w:sz w:val="21"/>
          <w:szCs w:val="21"/>
        </w:rPr>
        <w:t xml:space="preserve"> mencionou as matérias da ordem do dia</w:t>
      </w:r>
      <w:r>
        <w:rPr>
          <w:rFonts w:hint="default" w:ascii="Sitka Subheading" w:hAnsi="Sitka Subheading" w:cs="Sitka Subheading"/>
          <w:sz w:val="21"/>
          <w:szCs w:val="21"/>
          <w:lang w:val="pt-BR"/>
        </w:rPr>
        <w:t xml:space="preserve">. No pequeno expediente, a Ata de n° 12/2023, Indicações de n° 29/2023, Moção de Aplausos de n° 05/2023; Moção de Aplausos de n° 06/2023; Moção de Aplausos de n° 07/2023, Pedido de Informação do Legislativo Municipal de n° 01/2023 foram colocados em votação e todos aprovados por unanimidade. </w:t>
      </w:r>
      <w:r>
        <w:rPr>
          <w:rFonts w:hint="default" w:ascii="Sitka Subheading" w:hAnsi="Sitka Subheading" w:cs="Sitka Subheading"/>
          <w:color w:val="auto"/>
          <w:sz w:val="21"/>
          <w:szCs w:val="21"/>
        </w:rPr>
        <w:t>Dando sequência,</w:t>
      </w:r>
      <w:r>
        <w:rPr>
          <w:rFonts w:hint="default" w:ascii="Sitka Subheading" w:hAnsi="Sitka Subheading" w:cs="Sitka Subheading"/>
          <w:color w:val="auto"/>
          <w:sz w:val="21"/>
          <w:szCs w:val="21"/>
          <w:lang w:val="pt-BR"/>
        </w:rPr>
        <w:t xml:space="preserve"> no grande expediente, os oradores inscritos, pela ordem, vereador Leonardo Milani Seckler, Julio Gonchoroski, Janio Guilherme Barrea Queiroz fizeram uso da palavra. Em nome da Bancada Progressista fez uso da palavra o vereador Ademir Vitali que, no tempo regimental de cinco minutos, saudou os colegas vereadores presentes e os servidores da Casa, agradeceu ao senhor prefeito municipal pela execução dos serviços de obra ao senhor Juca Mello que, há muito tempo vinha solicitando. Solicitou também que o executivo Municipal realize melhoria na Pontre da Linha Chico Domingo, deste município, pois a situação está precária e causa risco aos que lá trafegam. Na sequencia, fez uso da palavra, o vereador Julio Gonchoroski, que saudou os vereadores e os servidores da Casa, disse que esteve entregando ao Executivo Municipoal, na ultima semana,  uma indicação parlamentar do Deputado Pompeu de Mattos do PDT, no valor de R$ 164.604,00 (cento e sessenta e quatro mil reais e seiscentos e quatro centavos)destinada à Secretaria da Assistencia Social do município. Também disse que cobrou do Prefeito Municipal providencias quanto à Emenda Parlamentar, depositada há quase 90 dias, para inicio de recapeamento asfaltico. Solicitou que a Presidente do Legislativo cobre providencias do Executivo no sentido de acelerar a execução dos trabalhos de recapeamento da rua de acesso à Ponte Fortaleza e de cobertura de buracos. Em nome da Bancada do MDB, fez uso da palavra o vereador João dos Santos Lopes, que saudou a todos e extendeu as boas vindas à assessora legislativa Eduarda. Citou que às indicações que os colegas fizeram contarão com o apoio do MDB para mehorias. Agradeceu os agradecimentos realizados pelo verador Ademir Vitali pelas melhorias realizadas pela Secretaria de Obras e disse que nas ultimas semana outras melhorias em pontilhoes foram realizadas pela Administração Municipal. Na sequencia a Presidente do Legislativo, Mara Falcão, citou o pedido realizado pelo vereador Diomar Rossetto Barbosa, sobre alteração dos dias de sessão dos meses de julho e agosto. Disse que, o pedido será analisado, haja vista as disposições do Regimento Interno da Casa. N</w:t>
      </w:r>
      <w:r>
        <w:rPr>
          <w:rFonts w:hint="default" w:ascii="Sitka Subheading" w:hAnsi="Sitka Subheading" w:cs="Sitka Subheading"/>
          <w:color w:val="auto"/>
          <w:sz w:val="21"/>
          <w:szCs w:val="21"/>
        </w:rPr>
        <w:t xml:space="preserve">a ordem do dia, </w:t>
      </w:r>
    </w:p>
    <w:p>
      <w:pPr>
        <w:jc w:val="both"/>
        <w:rPr>
          <w:rFonts w:hint="default" w:ascii="Sitka Subheading" w:hAnsi="Sitka Subheading" w:cs="Sitka Subheading"/>
          <w:color w:val="auto"/>
          <w:sz w:val="21"/>
          <w:szCs w:val="21"/>
        </w:rPr>
      </w:pPr>
    </w:p>
    <w:p>
      <w:pPr>
        <w:jc w:val="both"/>
        <w:rPr>
          <w:rFonts w:hint="default" w:ascii="Sitka Subheading" w:hAnsi="Sitka Subheading" w:cs="Sitka Subheading"/>
          <w:color w:val="auto"/>
          <w:sz w:val="21"/>
          <w:szCs w:val="21"/>
        </w:rPr>
      </w:pPr>
    </w:p>
    <w:p>
      <w:pPr>
        <w:jc w:val="both"/>
        <w:rPr>
          <w:rFonts w:hint="default" w:ascii="Sitka Subheading" w:hAnsi="Sitka Subheading" w:cs="Sitka Subheading"/>
          <w:color w:val="auto"/>
          <w:sz w:val="21"/>
          <w:szCs w:val="21"/>
        </w:rPr>
      </w:pPr>
    </w:p>
    <w:p>
      <w:pPr>
        <w:jc w:val="both"/>
        <w:rPr>
          <w:rFonts w:hint="default" w:ascii="Sitka Subheading" w:hAnsi="Sitka Subheading" w:cs="Sitka Subheading"/>
          <w:color w:val="auto"/>
          <w:sz w:val="21"/>
          <w:szCs w:val="21"/>
        </w:rPr>
      </w:pPr>
    </w:p>
    <w:p>
      <w:pPr>
        <w:jc w:val="both"/>
        <w:rPr>
          <w:rFonts w:hint="default" w:ascii="Sitka Subheading" w:hAnsi="Sitka Subheading" w:cs="Sitka Subheading"/>
          <w:color w:val="auto"/>
          <w:sz w:val="21"/>
          <w:szCs w:val="21"/>
        </w:rPr>
      </w:pPr>
      <w:r>
        <w:rPr>
          <w:rFonts w:hint="default" w:ascii="Sitka Subheading" w:hAnsi="Sitka Subheading" w:cs="Sitka Subheading"/>
          <w:color w:val="auto"/>
          <w:sz w:val="21"/>
          <w:szCs w:val="21"/>
        </w:rPr>
        <w:t>dando prosseguimento aos trabalhos</w:t>
      </w:r>
      <w:r>
        <w:rPr>
          <w:rFonts w:hint="default" w:ascii="Sitka Subheading" w:hAnsi="Sitka Subheading" w:cs="Sitka Subheading"/>
          <w:color w:val="auto"/>
          <w:sz w:val="21"/>
          <w:szCs w:val="21"/>
          <w:lang w:val="pt-BR"/>
        </w:rPr>
        <w:t xml:space="preserve"> e não havendo Projetos de Lei para analise e votação </w:t>
      </w:r>
      <w:r>
        <w:rPr>
          <w:rFonts w:hint="default" w:ascii="Sitka Subheading" w:hAnsi="Sitka Subheading" w:cs="Sitka Subheading"/>
          <w:color w:val="auto"/>
          <w:sz w:val="21"/>
          <w:szCs w:val="21"/>
        </w:rPr>
        <w:t>a Presidente da casa, Mara Lúcia de</w:t>
      </w:r>
      <w:r>
        <w:rPr>
          <w:rFonts w:hint="default" w:ascii="Sitka Subheading" w:hAnsi="Sitka Subheading" w:cs="Sitka Subheading"/>
          <w:color w:val="auto"/>
          <w:sz w:val="21"/>
          <w:szCs w:val="21"/>
          <w:lang w:val="pt-BR"/>
        </w:rPr>
        <w:t xml:space="preserve"> </w:t>
      </w:r>
      <w:r>
        <w:rPr>
          <w:rFonts w:hint="default" w:ascii="Sitka Subheading" w:hAnsi="Sitka Subheading" w:cs="Sitka Subheading"/>
          <w:color w:val="auto"/>
          <w:sz w:val="21"/>
          <w:szCs w:val="21"/>
        </w:rPr>
        <w:t>Araújo Falcão, agradeceu a presença de todos e deu por encerrado os trabalhos referentes a esta sessão ordinária.</w:t>
      </w:r>
    </w:p>
    <w:p>
      <w:pPr>
        <w:spacing w:after="0" w:line="240" w:lineRule="auto"/>
        <w:jc w:val="center"/>
        <w:rPr>
          <w:rFonts w:hint="default" w:ascii="Sitka Subheading" w:hAnsi="Sitka Subheading" w:cs="Sitka Subheading"/>
          <w:b/>
          <w:sz w:val="21"/>
          <w:szCs w:val="21"/>
        </w:rPr>
      </w:pPr>
      <w:r>
        <w:rPr>
          <w:rFonts w:hint="default" w:ascii="Sitka Subheading" w:hAnsi="Sitka Subheading" w:cs="Sitka Subheading"/>
          <w:sz w:val="21"/>
          <w:szCs w:val="21"/>
        </w:rPr>
        <w:t xml:space="preserve">Plenário Olívio Grassi da Câmara Municipal de Vereadores de Seberi, </w:t>
      </w:r>
      <w:r>
        <w:rPr>
          <w:rFonts w:hint="default" w:ascii="Sitka Subheading" w:hAnsi="Sitka Subheading" w:cs="Sitka Subheading"/>
          <w:sz w:val="21"/>
          <w:szCs w:val="21"/>
          <w:lang w:val="pt-BR"/>
        </w:rPr>
        <w:t>19 de junho</w:t>
      </w:r>
      <w:r>
        <w:rPr>
          <w:rFonts w:hint="default" w:ascii="Sitka Subheading" w:hAnsi="Sitka Subheading" w:cs="Sitka Subheading"/>
          <w:sz w:val="21"/>
          <w:szCs w:val="21"/>
        </w:rPr>
        <w:t xml:space="preserve"> de 2023.</w:t>
      </w:r>
    </w:p>
    <w:p>
      <w:pPr>
        <w:spacing w:after="0" w:line="240" w:lineRule="auto"/>
        <w:jc w:val="both"/>
        <w:rPr>
          <w:rFonts w:hint="default" w:ascii="Sitka Subheading" w:hAnsi="Sitka Subheading" w:cs="Sitka Subheading"/>
          <w:b/>
          <w:sz w:val="21"/>
          <w:szCs w:val="21"/>
        </w:rPr>
      </w:pPr>
    </w:p>
    <w:p>
      <w:pPr>
        <w:spacing w:after="0" w:line="240" w:lineRule="auto"/>
        <w:jc w:val="both"/>
        <w:rPr>
          <w:rFonts w:hint="default" w:ascii="Sitka Subheading" w:hAnsi="Sitka Subheading" w:cs="Sitka Subheading"/>
          <w:b/>
          <w:sz w:val="21"/>
          <w:szCs w:val="21"/>
        </w:rPr>
      </w:pPr>
      <w:r>
        <w:rPr>
          <w:rFonts w:hint="default" w:ascii="Sitka Subheading" w:hAnsi="Sitka Subheading" w:cs="Sitka Subheading"/>
          <w:b/>
          <w:sz w:val="21"/>
          <w:szCs w:val="21"/>
        </w:rPr>
        <w:t xml:space="preserve"> </w:t>
      </w:r>
    </w:p>
    <w:p>
      <w:pPr>
        <w:spacing w:after="0" w:line="240" w:lineRule="auto"/>
        <w:jc w:val="both"/>
        <w:rPr>
          <w:rFonts w:hint="default" w:ascii="Sitka Subheading" w:hAnsi="Sitka Subheading" w:cs="Sitka Subheading"/>
          <w:b/>
          <w:sz w:val="21"/>
          <w:szCs w:val="21"/>
        </w:rPr>
      </w:pPr>
    </w:p>
    <w:p>
      <w:pPr>
        <w:spacing w:after="0" w:line="240" w:lineRule="auto"/>
        <w:jc w:val="both"/>
        <w:rPr>
          <w:rFonts w:hint="default" w:ascii="Sitka Subheading" w:hAnsi="Sitka Subheading" w:cs="Sitka Subheading"/>
          <w:b/>
          <w:sz w:val="21"/>
          <w:szCs w:val="21"/>
        </w:rPr>
      </w:pPr>
    </w:p>
    <w:p>
      <w:pPr>
        <w:spacing w:after="0" w:line="240" w:lineRule="auto"/>
        <w:jc w:val="both"/>
        <w:rPr>
          <w:rFonts w:hint="default" w:ascii="Sitka Subheading" w:hAnsi="Sitka Subheading" w:cs="Sitka Subheading"/>
          <w:b/>
          <w:sz w:val="21"/>
          <w:szCs w:val="21"/>
        </w:rPr>
      </w:pPr>
      <w:r>
        <w:rPr>
          <w:rFonts w:hint="default" w:ascii="Sitka Subheading" w:hAnsi="Sitka Subheading" w:cs="Sitka Subheading"/>
          <w:b/>
          <w:sz w:val="21"/>
          <w:szCs w:val="21"/>
        </w:rPr>
        <w:t>_______________________________        ________________________________</w:t>
      </w:r>
    </w:p>
    <w:p>
      <w:pPr>
        <w:spacing w:after="0" w:line="240" w:lineRule="auto"/>
        <w:rPr>
          <w:rFonts w:hint="default" w:ascii="Sitka Subheading" w:hAnsi="Sitka Subheading" w:cs="Sitka Subheading"/>
          <w:b/>
          <w:sz w:val="21"/>
          <w:szCs w:val="21"/>
        </w:rPr>
      </w:pPr>
      <w:r>
        <w:rPr>
          <w:rFonts w:hint="default" w:ascii="Sitka Subheading" w:hAnsi="Sitka Subheading" w:cs="Sitka Subheading"/>
          <w:b/>
          <w:sz w:val="21"/>
          <w:szCs w:val="21"/>
        </w:rPr>
        <w:t xml:space="preserve">  Mara Lúcia de Araújo Falcão  </w:t>
      </w:r>
      <w:r>
        <w:rPr>
          <w:rFonts w:hint="default" w:ascii="Sitka Subheading" w:hAnsi="Sitka Subheading" w:cs="Sitka Subheading"/>
          <w:b/>
          <w:sz w:val="21"/>
          <w:szCs w:val="21"/>
        </w:rPr>
        <w:tab/>
      </w:r>
      <w:r>
        <w:rPr>
          <w:rFonts w:hint="default" w:ascii="Sitka Subheading" w:hAnsi="Sitka Subheading" w:cs="Sitka Subheading"/>
          <w:b/>
          <w:sz w:val="21"/>
          <w:szCs w:val="21"/>
        </w:rPr>
        <w:tab/>
      </w:r>
      <w:r>
        <w:rPr>
          <w:rFonts w:hint="default" w:ascii="Sitka Subheading" w:hAnsi="Sitka Subheading" w:cs="Sitka Subheading"/>
          <w:b/>
          <w:sz w:val="21"/>
          <w:szCs w:val="21"/>
        </w:rPr>
        <w:t xml:space="preserve">              Luis Carlos Silva Fortes</w:t>
      </w:r>
    </w:p>
    <w:p>
      <w:pPr>
        <w:spacing w:after="0" w:line="240" w:lineRule="auto"/>
        <w:rPr>
          <w:rFonts w:hint="default" w:ascii="Sitka Subheading" w:hAnsi="Sitka Subheading" w:cs="Sitka Subheading"/>
          <w:sz w:val="21"/>
          <w:szCs w:val="21"/>
        </w:rPr>
      </w:pPr>
      <w:r>
        <w:rPr>
          <w:rFonts w:hint="default" w:ascii="Sitka Subheading" w:hAnsi="Sitka Subheading" w:cs="Sitka Subheading"/>
          <w:b/>
          <w:sz w:val="21"/>
          <w:szCs w:val="21"/>
        </w:rPr>
        <w:t xml:space="preserve">Presidente da Câmara Municipal                    </w:t>
      </w:r>
      <w:r>
        <w:rPr>
          <w:rFonts w:hint="default" w:ascii="Sitka Subheading" w:hAnsi="Sitka Subheading" w:cs="Sitka Subheading"/>
          <w:b/>
          <w:sz w:val="21"/>
          <w:szCs w:val="21"/>
          <w:lang w:val="pt-BR"/>
        </w:rPr>
        <w:t xml:space="preserve">  </w:t>
      </w:r>
      <w:r>
        <w:rPr>
          <w:rFonts w:hint="default" w:ascii="Sitka Subheading" w:hAnsi="Sitka Subheading" w:cs="Sitka Subheading"/>
          <w:b/>
          <w:sz w:val="21"/>
          <w:szCs w:val="21"/>
        </w:rPr>
        <w:t xml:space="preserve"> Primeiro Secretário</w:t>
      </w:r>
    </w:p>
    <w:p>
      <w:pPr>
        <w:rPr>
          <w:rFonts w:asciiTheme="minorHAnsi" w:hAnsiTheme="minorHAnsi" w:cstheme="minorHAnsi"/>
          <w:sz w:val="22"/>
        </w:rPr>
      </w:pP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553CE"/>
    <w:rsid w:val="038553CE"/>
    <w:rsid w:val="18E3336F"/>
    <w:rsid w:val="72D2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2023-06-20T20:15:00Z</dcterms:created>
  <dc:creator>Usuario</dc:creator>
  <cp:lastModifiedBy>Usuario</cp:lastModifiedBy>
  <cp:lastPrinted>2023-06-21T14:28:01Z</cp:lastPrinted>
  <dcterms:modified xsi:type="dcterms:W3CDTF">2023-06-21T14:29:27Z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ACB6311E61A041169E438FD4FD634A81</vt:lpwstr>
  </property>
</Properties>
</file>