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 xml:space="preserve">Ata nº </w:t>
      </w:r>
      <w:r>
        <w:rPr>
          <w:rFonts w:hint="default" w:eastAsia="Times New Roman" w:asciiTheme="minorHAnsi" w:hAnsiTheme="minorHAnsi" w:cstheme="minorHAnsi"/>
          <w:b/>
          <w:bCs/>
          <w:color w:val="000000"/>
          <w:sz w:val="22"/>
          <w:lang w:val="en-US" w:eastAsia="pt-BR"/>
        </w:rPr>
        <w:t>10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both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>Ao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 xml:space="preserve">s </w:t>
      </w:r>
      <w:r>
        <w:rPr>
          <w:rFonts w:hint="default" w:eastAsia="Times New Roman" w:asciiTheme="minorHAnsi" w:hAnsiTheme="minorHAnsi" w:cstheme="minorHAnsi"/>
          <w:color w:val="000000"/>
          <w:sz w:val="22"/>
          <w:lang w:val="en-US" w:eastAsia="pt-BR"/>
        </w:rPr>
        <w:t>quatro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 xml:space="preserve"> dias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do mês de </w:t>
      </w:r>
      <w:r>
        <w:rPr>
          <w:rFonts w:hint="default" w:eastAsia="Times New Roman" w:asciiTheme="minorHAnsi" w:hAnsiTheme="minorHAnsi" w:cstheme="minorHAnsi"/>
          <w:color w:val="000000"/>
          <w:sz w:val="22"/>
          <w:lang w:val="en-US" w:eastAsia="pt-BR"/>
        </w:rPr>
        <w:t>maio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de dois mil e vinte e três</w:t>
      </w:r>
      <w:r>
        <w:rPr>
          <w:rFonts w:eastAsia="SimSun" w:asciiTheme="minorHAnsi" w:hAnsiTheme="minorHAnsi" w:cstheme="minorHAnsi"/>
          <w:sz w:val="22"/>
        </w:rPr>
        <w:t xml:space="preserve">, as dezenove horas, reuniram-se nas dependências do Plenáro Olívio Grassi, da Câmara Municipal de Vereadores de Seberi </w:t>
      </w:r>
      <w:r>
        <w:rPr>
          <w:rFonts w:asciiTheme="minorHAnsi" w:hAnsiTheme="minorHAnsi" w:cstheme="minorHAnsi"/>
          <w:sz w:val="22"/>
        </w:rPr>
        <w:t>os servidores do Poder Legislativo Municipal,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hint="default" w:asciiTheme="minorHAnsi" w:hAnsiTheme="minorHAnsi" w:cstheme="minorHAnsi"/>
          <w:b/>
          <w:sz w:val="22"/>
          <w:lang w:val="pt-BR"/>
        </w:rPr>
        <w:t>Tamara Vernier,</w:t>
      </w:r>
      <w:r>
        <w:rPr>
          <w:rFonts w:asciiTheme="minorHAnsi" w:hAnsiTheme="minorHAnsi" w:cstheme="minorHAnsi"/>
          <w:b/>
          <w:sz w:val="22"/>
        </w:rPr>
        <w:t xml:space="preserve"> Daniela Kemitc Pinto; </w:t>
      </w:r>
      <w:r>
        <w:rPr>
          <w:rFonts w:asciiTheme="minorHAnsi" w:hAnsiTheme="minorHAnsi" w:cstheme="minorHAnsi"/>
          <w:sz w:val="22"/>
        </w:rPr>
        <w:t>e os seguintes Edis:</w:t>
      </w:r>
      <w:r>
        <w:rPr>
          <w:rFonts w:asciiTheme="minorHAnsi" w:hAnsiTheme="minorHAnsi" w:cstheme="minorHAnsi"/>
          <w:b/>
          <w:sz w:val="22"/>
        </w:rPr>
        <w:t xml:space="preserve"> Júlio Gonchoroski; Luís Carlos Silva Fortes; Mara Lúcia de Araújo Falcão; Janio Guilherme Barrea Queiroz; Leonardo Milani Seckler, Ademir Vitali e Valdir Nunes, </w:t>
      </w:r>
      <w:r>
        <w:rPr>
          <w:rFonts w:asciiTheme="minorHAnsi" w:hAnsiTheme="minorHAnsi" w:cstheme="minorHAnsi"/>
          <w:bCs/>
          <w:sz w:val="22"/>
        </w:rPr>
        <w:t xml:space="preserve">para sessão </w:t>
      </w:r>
      <w:r>
        <w:rPr>
          <w:rFonts w:hint="default" w:asciiTheme="minorHAnsi" w:hAnsiTheme="minorHAnsi" w:cstheme="minorHAnsi"/>
          <w:bCs/>
          <w:sz w:val="22"/>
          <w:lang w:val="pt-BR"/>
        </w:rPr>
        <w:t>extra</w:t>
      </w:r>
      <w:r>
        <w:rPr>
          <w:rFonts w:asciiTheme="minorHAnsi" w:hAnsiTheme="minorHAnsi" w:cstheme="minorHAnsi"/>
          <w:bCs/>
          <w:sz w:val="22"/>
        </w:rPr>
        <w:t>ordinária,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sob a presidência da vereadora Mara Lúcia de Araújo Falcão. D</w:t>
      </w:r>
      <w:r>
        <w:rPr>
          <w:rFonts w:eastAsia="SimSun" w:asciiTheme="minorHAnsi" w:hAnsiTheme="minorHAnsi" w:cstheme="minorHAnsi"/>
          <w:sz w:val="22"/>
        </w:rPr>
        <w:t>ando início à Sessão, verificado o quórum, a Presidente da Câmara Municipal de Seberi,</w:t>
      </w:r>
      <w:r>
        <w:rPr>
          <w:rFonts w:asciiTheme="minorHAnsi" w:hAnsiTheme="minorHAnsi" w:cstheme="minorHAnsi"/>
          <w:sz w:val="22"/>
        </w:rPr>
        <w:t xml:space="preserve"> Mara Lúcia de Araújo Falcão</w:t>
      </w:r>
      <w:r>
        <w:rPr>
          <w:rFonts w:eastAsia="SimSun"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>pediu as bênçãos divinas para abençoar os trabalhos e</w:t>
      </w:r>
      <w:r>
        <w:rPr>
          <w:rFonts w:hint="default" w:asciiTheme="minorHAnsi" w:hAnsiTheme="minorHAnsi" w:cstheme="minorHAnsi"/>
          <w:sz w:val="22"/>
          <w:lang w:val="pt-BR"/>
        </w:rPr>
        <w:t xml:space="preserve"> justificou a convocação para a sessão extraordinária, atendendo ofícios enviados pelo Executivo Municipal de n°s 90 e 91/2023 pedindo apreciação das matérias de urgência (Projeto de Lei de n/ 37,39 e 40/2023)</w:t>
      </w:r>
      <w:r>
        <w:rPr>
          <w:rFonts w:asciiTheme="minorHAnsi" w:hAnsiTheme="minorHAnsi" w:cstheme="minorHAnsi"/>
          <w:sz w:val="22"/>
        </w:rPr>
        <w:t>. Após passou a palavra para o Primeiro Secretário da Mesa, vereador Luis Carlos Silva Fortes para proceder à leitura d</w:t>
      </w:r>
      <w:r>
        <w:rPr>
          <w:rFonts w:hint="default" w:asciiTheme="minorHAnsi" w:hAnsiTheme="minorHAnsi" w:cstheme="minorHAnsi"/>
          <w:sz w:val="22"/>
          <w:lang w:val="pt-BR"/>
        </w:rPr>
        <w:t xml:space="preserve">os oficios de n°s 90 e 91/2023. </w:t>
      </w:r>
      <w:r>
        <w:rPr>
          <w:rFonts w:asciiTheme="minorHAnsi" w:hAnsiTheme="minorHAnsi" w:cstheme="minorHAnsi"/>
          <w:sz w:val="22"/>
        </w:rPr>
        <w:t xml:space="preserve">Dando sequência, na ordem do dia, dando prosseguimento aos trabalhos, a Presidente da casa, Mara Lúcia de Araújo Falcão, submeteu à apreciação e votação do Plenário os seguintes Projetos de Lei: Projeto de Lei do Executivo de n° </w:t>
      </w:r>
      <w:r>
        <w:rPr>
          <w:rFonts w:hint="default" w:asciiTheme="minorHAnsi" w:hAnsiTheme="minorHAnsi" w:cstheme="minorHAnsi"/>
          <w:sz w:val="22"/>
          <w:lang w:val="pt-BR"/>
        </w:rPr>
        <w:t>37</w:t>
      </w:r>
      <w:r>
        <w:rPr>
          <w:rFonts w:asciiTheme="minorHAnsi" w:hAnsiTheme="minorHAnsi" w:cstheme="minorHAnsi"/>
          <w:sz w:val="22"/>
        </w:rPr>
        <w:t>/2023</w:t>
      </w:r>
      <w:r>
        <w:rPr>
          <w:rFonts w:hint="default" w:asciiTheme="minorHAnsi" w:hAnsiTheme="minorHAnsi" w:cstheme="minorHAnsi"/>
          <w:sz w:val="22"/>
          <w:lang w:val="pt-BR"/>
        </w:rPr>
        <w:t xml:space="preserve"> que estava baixado e</w:t>
      </w:r>
      <w:r>
        <w:rPr>
          <w:rFonts w:asciiTheme="minorHAnsi" w:hAnsiTheme="minorHAnsi" w:cstheme="minorHAnsi"/>
          <w:sz w:val="22"/>
        </w:rPr>
        <w:t xml:space="preserve"> que foi aprovado por unanimidade; o Projeto de Lei do Executivo de n° 3</w:t>
      </w:r>
      <w:r>
        <w:rPr>
          <w:rFonts w:hint="default" w:asciiTheme="minorHAnsi" w:hAnsiTheme="minorHAnsi" w:cstheme="minorHAnsi"/>
          <w:sz w:val="22"/>
          <w:lang w:val="pt-BR"/>
        </w:rPr>
        <w:t>9</w:t>
      </w:r>
      <w:r>
        <w:rPr>
          <w:rFonts w:asciiTheme="minorHAnsi" w:hAnsiTheme="minorHAnsi" w:cstheme="minorHAnsi"/>
          <w:sz w:val="22"/>
        </w:rPr>
        <w:t xml:space="preserve">/2023 foi aprovado por unanimidade; Projeto de Lei do Executivo de n° </w:t>
      </w:r>
      <w:r>
        <w:rPr>
          <w:rFonts w:hint="default" w:asciiTheme="minorHAnsi" w:hAnsiTheme="minorHAnsi" w:cstheme="minorHAnsi"/>
          <w:sz w:val="22"/>
          <w:lang w:val="pt-BR"/>
        </w:rPr>
        <w:t>40</w:t>
      </w:r>
      <w:r>
        <w:rPr>
          <w:rFonts w:asciiTheme="minorHAnsi" w:hAnsiTheme="minorHAnsi" w:cstheme="minorHAnsi"/>
          <w:sz w:val="22"/>
        </w:rPr>
        <w:t xml:space="preserve">/2023 foi aprovado por unanimidade. Nada mais havendo a constar, a presidente agradeceu a presença de todos e deu por encerrado os trabalhos referentes a esta sessão </w:t>
      </w:r>
      <w:r>
        <w:rPr>
          <w:rFonts w:hint="default" w:asciiTheme="minorHAnsi" w:hAnsiTheme="minorHAnsi" w:cstheme="minorHAnsi"/>
          <w:sz w:val="22"/>
          <w:lang w:val="pt-BR"/>
        </w:rPr>
        <w:t>extra</w:t>
      </w:r>
      <w:r>
        <w:rPr>
          <w:rFonts w:asciiTheme="minorHAnsi" w:hAnsiTheme="minorHAnsi" w:cstheme="minorHAnsi"/>
          <w:sz w:val="22"/>
        </w:rPr>
        <w:t>ordinária.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Plenário Olívio Grassi da Câmara Municipal de Vereadores de Seberi, </w:t>
      </w:r>
      <w:r>
        <w:rPr>
          <w:rFonts w:hint="default" w:asciiTheme="minorHAnsi" w:hAnsiTheme="minorHAnsi" w:cstheme="minorHAnsi"/>
          <w:sz w:val="22"/>
          <w:lang w:val="pt-BR"/>
        </w:rPr>
        <w:t xml:space="preserve">04 </w:t>
      </w:r>
      <w:r>
        <w:rPr>
          <w:rFonts w:asciiTheme="minorHAnsi" w:hAnsiTheme="minorHAnsi" w:cstheme="minorHAnsi"/>
          <w:sz w:val="22"/>
        </w:rPr>
        <w:t xml:space="preserve">de </w:t>
      </w:r>
      <w:r>
        <w:rPr>
          <w:rFonts w:hint="default" w:asciiTheme="minorHAnsi" w:hAnsiTheme="minorHAnsi" w:cstheme="minorHAnsi"/>
          <w:sz w:val="22"/>
          <w:lang w:val="pt-BR"/>
        </w:rPr>
        <w:t>maio</w:t>
      </w:r>
      <w:r>
        <w:rPr>
          <w:rFonts w:asciiTheme="minorHAnsi" w:hAnsiTheme="minorHAnsi" w:cstheme="minorHAnsi"/>
          <w:sz w:val="22"/>
        </w:rPr>
        <w:t xml:space="preserve"> de 2023.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        ________________________________</w:t>
      </w:r>
    </w:p>
    <w:p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Mara Lúcia de Araújo Falcão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     Luis Carlos Silva Fortes</w:t>
      </w:r>
    </w:p>
    <w:p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Presidente da Câmara Municipal                    </w:t>
      </w:r>
      <w:r>
        <w:rPr>
          <w:rFonts w:hint="default" w:asciiTheme="minorHAnsi" w:hAnsiTheme="minorHAnsi" w:cstheme="minorHAnsi"/>
          <w:b/>
          <w:sz w:val="22"/>
          <w:lang w:val="pt-BR"/>
        </w:rPr>
        <w:t xml:space="preserve">  </w:t>
      </w:r>
      <w:r>
        <w:rPr>
          <w:rFonts w:asciiTheme="minorHAnsi" w:hAnsiTheme="minorHAnsi" w:cstheme="minorHAnsi"/>
          <w:b/>
          <w:sz w:val="22"/>
        </w:rPr>
        <w:t xml:space="preserve"> Primeiro Secretário</w:t>
      </w:r>
    </w:p>
    <w:p>
      <w:pPr>
        <w:rPr>
          <w:rFonts w:asciiTheme="minorHAnsi" w:hAnsiTheme="minorHAnsi" w:cstheme="minorHAnsi"/>
          <w:sz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A1268"/>
    <w:rsid w:val="150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2023-05-09T13:43:00Z</dcterms:created>
  <dc:creator>Usuario</dc:creator>
  <cp:lastModifiedBy>Usuario</cp:lastModifiedBy>
  <cp:lastPrinted>2023-05-09T14:19:34Z</cp:lastPrinted>
  <dcterms:modified xsi:type="dcterms:W3CDTF">2023-05-09T14:19:52Z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EE1DFA3285324688809860859488430C</vt:lpwstr>
  </property>
</Properties>
</file>