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Ata nº 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6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bookmarkStart w:id="0" w:name="_GoBack"/>
      <w:bookmarkEnd w:id="0"/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 xml:space="preserve"> primeiro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dia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agosto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Plenário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</w:t>
      </w:r>
      <w:r>
        <w:rPr>
          <w:rFonts w:hint="default" w:ascii="Times New Roman" w:hAnsi="Times New Roman" w:cs="Times New Roman"/>
          <w:b/>
          <w:sz w:val="22"/>
          <w:lang w:val="pt-BR"/>
        </w:rPr>
        <w:t>, Tamara Vernier;</w:t>
      </w:r>
      <w:r>
        <w:rPr>
          <w:rFonts w:ascii="Times New Roman" w:hAnsi="Times New Roman" w:cs="Times New Roman"/>
          <w:b/>
          <w:sz w:val="22"/>
        </w:rPr>
        <w:t xml:space="preserve">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 xml:space="preserve">pediu as bênçãos divinas para abençoar os trabalhos da presente 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essão ordinária. </w:t>
      </w:r>
      <w:r>
        <w:rPr>
          <w:rFonts w:hint="default" w:ascii="Times New Roman" w:hAnsi="Times New Roman" w:cs="Times New Roman"/>
          <w:sz w:val="22"/>
          <w:lang w:val="pt-BR"/>
        </w:rPr>
        <w:t xml:space="preserve">Saudou aos colegas e deu as boas-vindas à colega vereadora suplente Leila Cláudia Hagemam que retorna de sua licença maternidade para as atividades normais da Câmara de Vereadores. </w:t>
      </w:r>
      <w:r>
        <w:rPr>
          <w:rFonts w:ascii="Times New Roman" w:hAnsi="Times New Roman" w:cs="Times New Roman"/>
          <w:sz w:val="22"/>
        </w:rPr>
        <w:t>Após citou a Ata de n°</w:t>
      </w:r>
      <w:r>
        <w:rPr>
          <w:rFonts w:hint="default" w:ascii="Times New Roman" w:hAnsi="Times New Roman" w:cs="Times New Roman"/>
          <w:sz w:val="22"/>
          <w:lang w:val="pt-BR"/>
        </w:rPr>
        <w:t xml:space="preserve"> 15/2022</w:t>
      </w:r>
      <w:r>
        <w:rPr>
          <w:rFonts w:ascii="Times New Roman" w:hAnsi="Times New Roman" w:cs="Times New Roman"/>
          <w:sz w:val="22"/>
        </w:rPr>
        <w:t xml:space="preserve"> que fo</w:t>
      </w:r>
      <w:r>
        <w:rPr>
          <w:rFonts w:hint="default" w:ascii="Times New Roman" w:hAnsi="Times New Roman" w:cs="Times New Roman"/>
          <w:sz w:val="22"/>
          <w:lang w:val="pt-BR"/>
        </w:rPr>
        <w:t>i</w:t>
      </w:r>
      <w:r>
        <w:rPr>
          <w:rFonts w:ascii="Times New Roman" w:hAnsi="Times New Roman" w:cs="Times New Roman"/>
          <w:sz w:val="22"/>
        </w:rPr>
        <w:t xml:space="preserve"> submetida à apreciação </w:t>
      </w:r>
      <w:r>
        <w:rPr>
          <w:rFonts w:hint="default" w:ascii="Times New Roman" w:hAnsi="Times New Roman" w:cs="Times New Roman"/>
          <w:sz w:val="22"/>
          <w:lang w:val="pt-BR"/>
        </w:rPr>
        <w:t>e</w:t>
      </w:r>
      <w:r>
        <w:rPr>
          <w:rFonts w:ascii="Times New Roman" w:hAnsi="Times New Roman" w:cs="Times New Roman"/>
          <w:sz w:val="22"/>
        </w:rPr>
        <w:t xml:space="preserve"> aprovada por unanimidade entre os Edis.</w:t>
      </w:r>
      <w:r>
        <w:rPr>
          <w:rFonts w:hint="default" w:ascii="Times New Roman" w:hAnsi="Times New Roman" w:cs="Times New Roman"/>
          <w:sz w:val="22"/>
          <w:lang w:val="pt-BR"/>
        </w:rPr>
        <w:t xml:space="preserve"> Também foram lidas e após, submetidas à apreciação a Indicação de n° 35/2022 que foram todas aprovadas por unanimidade entre os Parlamentares presentes. </w:t>
      </w:r>
      <w:r>
        <w:rPr>
          <w:rFonts w:ascii="Times New Roman" w:hAnsi="Times New Roman" w:cs="Times New Roman"/>
          <w:sz w:val="22"/>
        </w:rPr>
        <w:t>Os oradores presentes, inscritos, pela ordem</w:t>
      </w:r>
      <w:r>
        <w:rPr>
          <w:rFonts w:hint="default" w:ascii="Times New Roman" w:hAnsi="Times New Roman" w:cs="Times New Roman"/>
          <w:sz w:val="22"/>
          <w:lang w:val="pt-BR"/>
        </w:rPr>
        <w:t>, Julio Gonchoroski; J</w:t>
      </w:r>
      <w:r>
        <w:rPr>
          <w:rFonts w:ascii="Times New Roman" w:hAnsi="Times New Roman" w:cs="Times New Roman"/>
          <w:sz w:val="22"/>
        </w:rPr>
        <w:t>oão dos Santos</w:t>
      </w:r>
      <w:r>
        <w:rPr>
          <w:rFonts w:hint="default" w:ascii="Times New Roman" w:hAnsi="Times New Roman" w:cs="Times New Roman"/>
          <w:sz w:val="22"/>
          <w:lang w:val="pt-BR"/>
        </w:rPr>
        <w:t xml:space="preserve"> Lopes, Leonardo Milani Seckler </w:t>
      </w:r>
      <w:r>
        <w:rPr>
          <w:rFonts w:ascii="Times New Roman" w:hAnsi="Times New Roman" w:cs="Times New Roman"/>
          <w:sz w:val="22"/>
        </w:rPr>
        <w:t xml:space="preserve">abriram mão do uso da palavra. Na ordem do dia, dando prosseguimento aos trabalhos, o Presidente da casa, Luis Carlos Silva Fortes, submeteu à apreciação e votação do Plenário </w:t>
      </w:r>
      <w:r>
        <w:rPr>
          <w:rFonts w:hint="default" w:ascii="Times New Roman" w:hAnsi="Times New Roman" w:cs="Times New Roman"/>
          <w:sz w:val="22"/>
          <w:lang w:val="pt-BR"/>
        </w:rPr>
        <w:t>os seguintes Projetos de Lei: Projeto de Lei n° 65/2022 que, foi aprovado por unanimidade; Projeto de Lei n° 66/2022 foi aprovado por unanimidade; Projeto de Lei n° 67/2022 foi aprovado por unanimidade; Projeto de Lei n° 68/2022 foi aprovado por unanimidade; Projeto de Lei n° 69/2022 foi aprovado por unanimidade; Projeto de Lei n° 70/2022 foi aprovado por unanimidade; Projeto de Lei n° 71/2022 foi aprovado por unanimidade; Projeto de Lei de iniciativa do Legislativo Municipal n° 07/2022 que foi aprovado por unanimidade. Dentre as discussões sobre o Projeto de Lei do legislativo n° 07/2022, os Vereadores João dos Santos Lopes; Leila Cláudia Hageman e Mara Lúcia de Araújo Falcão manifestaram o mais que justo aumento de padrão à servidora da Casa Tamara Vernier, pela complexidade e responsabilidade dos trabalhos que a servidora desempenha, pelo excelente atendimento a todos vereadores e colegas servidores da Câmara e pelo aumento de atribuições que justificam o aumento de padrão de nove para dez.</w:t>
      </w:r>
      <w:r>
        <w:rPr>
          <w:rFonts w:ascii="Times New Roman" w:hAnsi="Times New Roman" w:cs="Times New Roman"/>
          <w:sz w:val="22"/>
        </w:rPr>
        <w:t xml:space="preserve">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01</w:t>
      </w:r>
      <w:r>
        <w:rPr>
          <w:rFonts w:ascii="Times New Roman" w:hAnsi="Times New Roman" w:cs="Times New Roman"/>
          <w:sz w:val="22"/>
        </w:rPr>
        <w:t xml:space="preserve"> de</w:t>
      </w:r>
      <w:r>
        <w:rPr>
          <w:rFonts w:hint="default" w:ascii="Times New Roman" w:hAnsi="Times New Roman" w:cs="Times New Roman"/>
          <w:sz w:val="22"/>
          <w:lang w:val="pt-BR"/>
        </w:rPr>
        <w:t xml:space="preserve"> agosto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pPr>
        <w:tabs>
          <w:tab w:val="left" w:pos="7635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>
      <w:pPr>
        <w:rPr>
          <w:rFonts w:ascii="Times New Roman" w:hAnsi="Times New Roman" w:cs="Times New Roman"/>
          <w:sz w:val="22"/>
        </w:rPr>
      </w:pP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A0B7F"/>
    <w:rsid w:val="481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2022-08-02T11:13:00Z</dcterms:created>
  <dc:creator>Usuario</dc:creator>
  <cp:lastModifiedBy>Usuario</cp:lastModifiedBy>
  <cp:lastPrinted>2022-08-02T11:31:49Z</cp:lastPrinted>
  <dcterms:modified xsi:type="dcterms:W3CDTF">2022-08-02T11:37:25Z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FB3E49CBA1684417A7BDE1E30350FD3E</vt:lpwstr>
  </property>
</Properties>
</file>