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DECRETO LEGISLATIVO Nº 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04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</w:t>
      </w:r>
    </w:p>
    <w:p>
      <w:pPr>
        <w:pStyle w:val="5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ind w:left="3520" w:leftChars="16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iCs/>
          <w:sz w:val="24"/>
          <w:szCs w:val="24"/>
          <w:lang w:val="pt-BR"/>
        </w:rPr>
        <w:t>“CANCELA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, EM CARÁTER EXCEPCIONAL, 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pt-BR"/>
        </w:rPr>
        <w:t xml:space="preserve">PARA O EXERCÍCIO 2021, 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A SESSÃO SOLENE 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pt-BR"/>
        </w:rPr>
        <w:t>PARA ENTREGA DO “TROFÉU MULHER CIDADÃ”, INSTITTUIDO PELA LEI MUNICIPAL N° 2.347/2005 EM HOMENAGEM AO DIA INTERNACIONAL DA MULHER.”</w:t>
      </w: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JOÃO DOS SANTOS LOPES</w:t>
      </w:r>
      <w:r>
        <w:rPr>
          <w:rFonts w:hint="default" w:ascii="Times New Roman" w:hAnsi="Times New Roman" w:cs="Times New Roman"/>
          <w:sz w:val="24"/>
          <w:szCs w:val="24"/>
        </w:rPr>
        <w:t>, Presidente da Câmara Municipal de Vereadores de Seberi/RS, no uso das atribuições legais que lhe são conferidas pela Lei Orgânica do Município, Regimento Interno da Câmara e em conformidade com as determinações legais;</w:t>
      </w: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20" w:firstLine="42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CONSIDERANDO:</w:t>
      </w:r>
    </w:p>
    <w:p>
      <w:pPr>
        <w:ind w:left="420" w:firstLine="42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Que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Lei Municipal N° 2.347/2005, 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4"/>
          <w:szCs w:val="24"/>
          <w:shd w:val="clear" w:color="auto" w:fill="auto"/>
        </w:rPr>
        <w:t xml:space="preserve">institui o "TROFÉU MULHER CIDADÃ", no município de 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4"/>
          <w:szCs w:val="24"/>
          <w:shd w:val="clear" w:color="auto" w:fill="auto"/>
          <w:lang w:val="pt-BR"/>
        </w:rPr>
        <w:t>S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4"/>
          <w:szCs w:val="24"/>
          <w:shd w:val="clear" w:color="auto" w:fill="auto"/>
        </w:rPr>
        <w:t xml:space="preserve">eberi - 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4"/>
          <w:szCs w:val="24"/>
          <w:shd w:val="clear" w:color="auto" w:fill="auto"/>
          <w:lang w:val="pt-BR"/>
        </w:rPr>
        <w:t>RS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4"/>
          <w:szCs w:val="24"/>
          <w:shd w:val="clear" w:color="auto" w:fill="auto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em seu artigo 5°, caput, possui a seguinte redação: </w:t>
      </w: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shd w:val="clear" w:fill="FFFFFF" w:themeFill="background1"/>
        <w:ind w:firstLine="936" w:firstLineChars="390"/>
        <w:jc w:val="both"/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u w:val="single"/>
          <w:shd w:val="clear" w:fill="EEEEEE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“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fill="EEEEEE"/>
        </w:rPr>
        <w:t xml:space="preserve">A outorga será conferida individualmente em sessão solene 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u w:val="single"/>
          <w:shd w:val="clear" w:fill="EEEEEE"/>
        </w:rPr>
        <w:t>dentro da semana que se comemora o Dia Internacional da Mulher (08 de março), tendo sua aplicabilidade no ano de 2006.</w:t>
      </w:r>
      <w:r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u w:val="single"/>
          <w:shd w:val="clear" w:fill="EEEEEE"/>
          <w:lang w:val="pt-BR"/>
        </w:rPr>
        <w:t>”</w:t>
      </w:r>
    </w:p>
    <w:p>
      <w:pPr>
        <w:pStyle w:val="5"/>
        <w:ind w:firstLine="936" w:firstLineChars="390"/>
        <w:jc w:val="both"/>
        <w:rPr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sz w:val="24"/>
          <w:szCs w:val="24"/>
          <w:shd w:val="clear" w:fill="EEEEEE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Considerando que, os avanços de contagio do COVID 19 ainda está em evidente expansão no município de Seberi e na região;</w:t>
      </w: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Considerando que o Decreto Legislativo n° 003/2021 transferiu a data da Sessão Solene prevista na Lei 2.347/2005 para entrega do Troféu Mulher Cidadã para 29/03/2021;</w:t>
      </w: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Considerando, o  acatamento do município de Seberi à determinação do Governo Estadual que estabelece a utilização dos protocolos da Bandeira Preta, a partir de 23 de fevereiro de 2021.</w:t>
      </w: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</w:pP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  <w:t>Considerando a publicação do D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</w:rPr>
        <w:t>ecreto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  <w:t xml:space="preserve"> Municipal 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  <w:t>n°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</w:rPr>
        <w:t xml:space="preserve"> 21/2021 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  <w:t xml:space="preserve">que 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</w:rPr>
        <w:t xml:space="preserve">dispõe sobre a suspensão total das atividades não essenciais e da circulação de pessoas e veículos particulares (lockdown), no âmbito do município de 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  <w:lang w:val="pt-BR"/>
        </w:rPr>
        <w:t>S</w:t>
      </w:r>
      <w:r>
        <w:rPr>
          <w:rFonts w:hint="default" w:ascii="Times New Roman" w:hAnsi="Times New Roman" w:eastAsia="Arial" w:cs="Times New Roman"/>
          <w:b w:val="0"/>
          <w:bCs/>
          <w:i w:val="0"/>
          <w:color w:val="000000"/>
          <w:spacing w:val="0"/>
          <w:sz w:val="24"/>
          <w:szCs w:val="24"/>
          <w:shd w:val="clear" w:fill="FFFFFF"/>
        </w:rPr>
        <w:t>eberi, período de 14/03/2021 até 20/03/2021.</w:t>
      </w:r>
    </w:p>
    <w:p>
      <w:pPr>
        <w:pStyle w:val="5"/>
        <w:ind w:firstLine="936" w:firstLineChars="39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</w:p>
    <w:p>
      <w:pPr>
        <w:ind w:firstLine="1011" w:firstLineChars="421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DECRETA:</w:t>
      </w:r>
    </w:p>
    <w:p>
      <w:pPr>
        <w:ind w:firstLine="1011" w:firstLineChars="421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Art. 1º.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 cancelamento da data da Sessão Solene para entrega do Troféu Mulher Cidadã, que deveria ocorrer no corrente ano de 2021.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Art. 2º. Este Decreto entra em vigor na data de sua publicação, revogando-se as disposições em contrário.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2"/>
        <w:spacing w:after="0" w:line="240" w:lineRule="auto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spacing w:after="0" w:line="240" w:lineRule="auto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GABINETE DA PRESIDÊNCIA DA CÂMARA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SEBERI-RS,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15 DE MARÇO DE 2021.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JOÃO DOS SANTOS LOPES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PRESIDENTE DA CÂMARA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REGISTRE-SE E PUBLIQUE-SE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J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ANIO GUILHERME BARREA QUEIROZ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PRIMEIRO SECRETÁRIO</w:t>
      </w:r>
    </w:p>
    <w:p>
      <w:pPr>
        <w:pStyle w:val="2"/>
        <w:spacing w:after="0" w:line="240" w:lineRule="auto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spacing w:after="0" w:line="240" w:lineRule="auto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2"/>
        <w:spacing w:after="0" w:line="240" w:lineRule="auto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4F23"/>
    <w:rsid w:val="399F4F9D"/>
    <w:rsid w:val="566B2C26"/>
    <w:rsid w:val="791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283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2021-03-15T11:47:00Z</dcterms:created>
  <dc:creator>Usuario</dc:creator>
  <cp:lastModifiedBy>Usuario</cp:lastModifiedBy>
  <cp:lastPrinted>2021-03-15T12:58:00Z</cp:lastPrinted>
  <dcterms:modified xsi:type="dcterms:W3CDTF">2021-03-17T17:44:45Z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