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3"/>
          <w:szCs w:val="23"/>
        </w:rPr>
        <w:t>LEI MUNICIPAL Nº 4.663/2020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3261" w:right="10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SUPLEMENTAR NO ORÇAMENTO MUNICIPAL VIGENTE, E DÁ OUTRAS PROVIDÊNCIAS.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pStyle w:val="6"/>
        <w:ind w:left="0" w:firstLine="1418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O PREFEITO MUNICIPAL DE SEBERI</w:t>
      </w:r>
      <w:r>
        <w:rPr>
          <w:rFonts w:ascii="Calibri" w:hAnsi="Calibri"/>
          <w:sz w:val="23"/>
          <w:szCs w:val="23"/>
        </w:rPr>
        <w:t>, Estado do Rio Grande do Sul, usando das atribuições legais que lhe são conferidas pela Lei Orgânica Municipal e demais legislação vigente;</w:t>
      </w:r>
    </w:p>
    <w:p>
      <w:pPr>
        <w:ind w:firstLine="1440"/>
        <w:jc w:val="both"/>
        <w:rPr>
          <w:rFonts w:ascii="Calibri" w:hAnsi="Calibri"/>
          <w:b/>
          <w:sz w:val="23"/>
          <w:szCs w:val="23"/>
        </w:rPr>
      </w:pPr>
    </w:p>
    <w:p>
      <w:pPr>
        <w:ind w:firstLine="14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Faço saber que a Câmara de Vereadores aprovou e eu sanciono e promulgo a seguinte Lei.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1º.</w:t>
      </w:r>
      <w:r>
        <w:rPr>
          <w:rFonts w:asciiTheme="minorHAnsi" w:hAnsiTheme="minorHAnsi" w:cstheme="minorHAnsi"/>
          <w:sz w:val="23"/>
          <w:szCs w:val="23"/>
        </w:rPr>
        <w:t xml:space="preserve"> Fica o Poder Executivo Municipal autorizado a abrir crédito adicional suplementar para inclusão de conta orçamentária de despesa no orçamento municipal vigente, no valor de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R$ 225.000,00 (duzentos e vinte cinco mil reais), com a seguinte classificação: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425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1) Origem dos Recursos:</w:t>
      </w:r>
    </w:p>
    <w:p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Convênio União, Ministério da Saúde, Fundo Nacional da Saúde.</w:t>
      </w:r>
    </w:p>
    <w:p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Base legal: Portaria Nº 1.032 de 24/04/2020, Proposta 12150332000120001, Emenda 40730002.</w:t>
      </w:r>
    </w:p>
    <w:p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Objetivo: Aquisição de Equipamentos e Materiais permanentes (Ambulância Tipo A)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Valor do Convênio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R$225.000,00</w:t>
      </w:r>
    </w:p>
    <w:p>
      <w:pPr>
        <w:ind w:right="425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-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Suplementar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R$225.000,00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2) Classificação da Despesa no Orçamento Municipal:</w:t>
      </w:r>
    </w:p>
    <w:p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06.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SECRETARIA DE SAÚDE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06.02.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Fundo municipal de Saúde Auxílio e convênios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2111.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INVESTIMENTO - Atenção Especializada.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RV 4506 - INVESTIMENTO - Atenção Especializada     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4490.52.00.00.00.00 equipamentos e Material Permanente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R$225.000,00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Valor do Convênio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R$225.000,00</w:t>
      </w:r>
    </w:p>
    <w:p>
      <w:pPr>
        <w:ind w:right="425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-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Suplementar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R$225.000,00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Parágrafo único.</w:t>
      </w:r>
      <w:r>
        <w:rPr>
          <w:rFonts w:asciiTheme="minorHAnsi" w:hAnsiTheme="minorHAnsi" w:cstheme="minorHAnsi"/>
          <w:sz w:val="23"/>
          <w:szCs w:val="23"/>
        </w:rPr>
        <w:t xml:space="preserve"> A receita e a despesa do presente artigo ficam incluídas nas prioridades do Plano Plurianual 2018-2021 e da Lei de Diretrizes Orçamentárias de 2019 para a competência do exercício de 2020.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>
        <w:rPr>
          <w:rFonts w:asciiTheme="minorHAnsi" w:hAnsiTheme="minorHAnsi" w:cstheme="minorHAnsi"/>
          <w:sz w:val="23"/>
          <w:szCs w:val="23"/>
        </w:rPr>
        <w:t>Servirão de recursos para cobertura do crédito adicional suplementar previsto no artigo anterior, em valores equivalentes, ou seja, R$225.000,00, os provenientes do “Ministério da Saúde, Fundo Nacional da Saúde”, transferidos da União, para o Fundo Municipal de Saúde do Município da Seberi-RS.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Art. 3º. </w:t>
      </w:r>
      <w:r>
        <w:rPr>
          <w:rFonts w:asciiTheme="minorHAnsi" w:hAnsiTheme="minorHAnsi" w:cstheme="minorHAnsi"/>
          <w:sz w:val="23"/>
          <w:szCs w:val="23"/>
        </w:rPr>
        <w:t>Fica autorizada a abertura de créditos adicionais especiais e/ou suplementares, com recursos livres ou vinculados, destinados à contrapartida do Município para a execução das obras e/ou aquisição de equipamentos, até o valor da contrapartida discriminada no convênio, dentro da classificação funcional programática própria, adequada à Lei Orçamentária.</w:t>
      </w:r>
    </w:p>
    <w:p>
      <w:pPr>
        <w:ind w:right="425" w:firstLine="2835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425" w:firstLine="16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Parágrafo único. </w:t>
      </w:r>
      <w:r>
        <w:rPr>
          <w:rFonts w:asciiTheme="minorHAnsi" w:hAnsiTheme="minorHAnsi" w:cstheme="minorHAnsi"/>
          <w:sz w:val="23"/>
          <w:szCs w:val="23"/>
        </w:rPr>
        <w:t xml:space="preserve">Caso se faça necessária à devolução de valores não utilizados e os auferidos com a aplicação financeira, em atendimento aos termos dos respectivos convênios, fica igualmente autorizada a abertura dos créditos adicionais especiais necessários, nos termos do </w:t>
      </w:r>
      <w:r>
        <w:rPr>
          <w:rFonts w:asciiTheme="minorHAnsi" w:hAnsiTheme="minorHAnsi" w:cstheme="minorHAnsi"/>
          <w:i/>
          <w:sz w:val="23"/>
          <w:szCs w:val="23"/>
        </w:rPr>
        <w:t xml:space="preserve">caput </w:t>
      </w:r>
      <w:r>
        <w:rPr>
          <w:rFonts w:asciiTheme="minorHAnsi" w:hAnsiTheme="minorHAnsi" w:cstheme="minorHAnsi"/>
          <w:sz w:val="23"/>
          <w:szCs w:val="23"/>
        </w:rPr>
        <w:t>deste artigo.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4º. </w:t>
      </w:r>
      <w:r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GABINETE DO PREFEITO MUNICIPAL</w:t>
      </w: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SEBERI, 12 DE MAIO DE 2020.</w:t>
      </w:r>
    </w:p>
    <w:p>
      <w:pPr>
        <w:jc w:val="both"/>
        <w:rPr>
          <w:rFonts w:ascii="Calibri" w:hAnsi="Calibri"/>
          <w:sz w:val="23"/>
          <w:szCs w:val="23"/>
        </w:rPr>
      </w:pPr>
    </w:p>
    <w:p>
      <w:pPr>
        <w:ind w:left="3402"/>
        <w:rPr>
          <w:rFonts w:ascii="Calibri" w:hAnsi="Calibri"/>
          <w:b/>
          <w:sz w:val="23"/>
          <w:szCs w:val="23"/>
        </w:rPr>
      </w:pPr>
    </w:p>
    <w:p>
      <w:pPr>
        <w:ind w:left="3402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                     CLEITON BONADIMAN</w:t>
      </w:r>
    </w:p>
    <w:p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                                                                                       PREFEITO MUNICIPAL</w:t>
      </w:r>
    </w:p>
    <w:p>
      <w:pPr>
        <w:rPr>
          <w:rFonts w:ascii="Calibri" w:hAnsi="Calibri"/>
          <w:b/>
          <w:sz w:val="23"/>
          <w:szCs w:val="23"/>
        </w:rPr>
      </w:pPr>
    </w:p>
    <w:p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REGISTRE-SE E PUBLIQUE-SE</w:t>
      </w:r>
    </w:p>
    <w:p>
      <w:pPr>
        <w:rPr>
          <w:rFonts w:ascii="Calibri" w:hAnsi="Calibri"/>
          <w:b/>
          <w:sz w:val="23"/>
          <w:szCs w:val="23"/>
        </w:rPr>
      </w:pPr>
    </w:p>
    <w:p>
      <w:pPr>
        <w:rPr>
          <w:rFonts w:ascii="Calibri" w:hAnsi="Calibri"/>
          <w:b/>
          <w:sz w:val="23"/>
          <w:szCs w:val="23"/>
        </w:rPr>
      </w:pPr>
    </w:p>
    <w:p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MARIEL FERNANDA FIGUEIREDO</w:t>
      </w:r>
    </w:p>
    <w:p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SECRETÁRIA MUN. DA ADMINISTRAÇÃO E PLANEJAMENTO</w:t>
      </w: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JUSTIFICATIVA AO PROJETO DE LEI Nº 34/2020</w:t>
      </w: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 Presidente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Senhores Vereadores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Ao cumprimentá-los, cordialmente, estamos encaminhando a Vossas Excelências o presente Projeto de Lei Municipal que visa a Abrir Crédito Adicional Suplementar para adição de valores em contas orçamentárias de despesa no orçamento municipal vigente, no valor de R$ 225.000,00 (duzentos e vinte cinco mil reais).</w:t>
      </w:r>
    </w:p>
    <w:p>
      <w:pPr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presente projeto visa à aquisição </w:t>
      </w:r>
      <w:r>
        <w:rPr>
          <w:rFonts w:asciiTheme="minorHAnsi" w:hAnsiTheme="minorHAnsi" w:cstheme="minorHAnsi"/>
          <w:sz w:val="22"/>
          <w:szCs w:val="22"/>
        </w:rPr>
        <w:t>de Equipamentos e Materiais permanentes (Ambulância Tipo A – Simples Remoção Tipo Furgão)</w:t>
      </w:r>
      <w:r>
        <w:rPr>
          <w:rFonts w:asciiTheme="minorHAnsi" w:hAnsiTheme="minorHAnsi" w:cstheme="minorHAnsi"/>
          <w:sz w:val="24"/>
          <w:szCs w:val="24"/>
        </w:rPr>
        <w:t>, com recursos provenientes do “</w:t>
      </w:r>
      <w:r>
        <w:rPr>
          <w:rFonts w:asciiTheme="minorHAnsi" w:hAnsiTheme="minorHAnsi" w:cstheme="minorHAnsi"/>
          <w:sz w:val="22"/>
          <w:szCs w:val="22"/>
        </w:rPr>
        <w:t>Ministério da Saúde, Fundo Nacional da Saúde</w:t>
      </w:r>
      <w:r>
        <w:rPr>
          <w:rFonts w:asciiTheme="minorHAnsi" w:hAnsiTheme="minorHAnsi" w:cstheme="minorHAnsi"/>
          <w:sz w:val="24"/>
          <w:szCs w:val="24"/>
        </w:rPr>
        <w:t>”, transferidos da União, para o Município de Seberi-RS. O recurso proveniente de emenda parlamentar.</w:t>
      </w:r>
    </w:p>
    <w:p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Certos da aprovação desta colenda casa Legislativa encaminha-se o presente projeto para apreciação e aprovação.</w:t>
      </w:r>
    </w:p>
    <w:p>
      <w:pPr>
        <w:pStyle w:val="2"/>
        <w:ind w:firstLine="1134"/>
        <w:rPr>
          <w:rFonts w:asciiTheme="minorHAnsi" w:hAnsiTheme="minorHAnsi" w:cstheme="minorHAnsi"/>
          <w:sz w:val="23"/>
          <w:szCs w:val="23"/>
        </w:rPr>
      </w:pPr>
    </w:p>
    <w:p>
      <w:pPr>
        <w:pStyle w:val="2"/>
        <w:ind w:firstLine="1134"/>
        <w:rPr>
          <w:rFonts w:asciiTheme="minorHAnsi" w:hAnsiTheme="minorHAnsi" w:cstheme="minorHAnsi"/>
          <w:sz w:val="23"/>
          <w:szCs w:val="23"/>
        </w:rPr>
      </w:pPr>
    </w:p>
    <w:p>
      <w:pPr>
        <w:ind w:firstLine="288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CLEITON BONADIMAN,</w:t>
      </w: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Prefeito Municipal.</w:t>
      </w: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552" w:right="74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3"/>
            <w:rPr>
              <w:rFonts w:ascii="Arial" w:hAnsi="Arial" w:cs="Arial"/>
              <w:b/>
              <w:sz w:val="10"/>
              <w:szCs w:val="10"/>
            </w:rPr>
          </w:pPr>
        </w:p>
        <w:p>
          <w:pPr>
            <w:pStyle w:val="3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drawing>
              <wp:inline distT="0" distB="0" distL="0" distR="0">
                <wp:extent cx="1104900" cy="1000125"/>
                <wp:effectExtent l="0" t="0" r="0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3"/>
            <w:rPr>
              <w:rFonts w:ascii="Arial" w:hAnsi="Arial" w:cs="Arial"/>
            </w:rPr>
          </w:pPr>
        </w:p>
        <w:p>
          <w:pPr>
            <w:pStyle w:val="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ESTADO DO RIO GRANDE DO SUL</w:t>
          </w:r>
        </w:p>
        <w:p>
          <w:pPr>
            <w:pStyle w:val="3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PREFEITURA MUNICIPAL DE SEBERI</w:t>
          </w:r>
        </w:p>
        <w:p>
          <w:pPr>
            <w:pStyle w:val="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Avenida General Flores da Cunha, 831 – Centro – CEP 98380-000</w:t>
          </w:r>
        </w:p>
        <w:p>
          <w:pPr>
            <w:pStyle w:val="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Fones: 55.3746.1122 e 55.3746.1127</w:t>
          </w:r>
        </w:p>
        <w:p>
          <w:pPr>
            <w:pStyle w:val="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secretaria@pmseberi.com.br</w:t>
          </w:r>
        </w:p>
        <w:p>
          <w:pPr>
            <w:pStyle w:val="3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Site: www.pmseberi.com.br</w:t>
          </w:r>
        </w:p>
        <w:p>
          <w:pPr>
            <w:pStyle w:val="3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CNPJ 87.613.196/0001-78</w:t>
          </w:r>
        </w:p>
        <w:p>
          <w:pPr>
            <w:pStyle w:val="3"/>
            <w:rPr>
              <w:rFonts w:ascii="Arial" w:hAnsi="Arial" w:cs="Arial"/>
              <w:lang w:val="en-US"/>
            </w:rPr>
          </w:pP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A"/>
    <w:rsid w:val="00073F1D"/>
    <w:rsid w:val="00110A1A"/>
    <w:rsid w:val="00140875"/>
    <w:rsid w:val="0024204C"/>
    <w:rsid w:val="002C7976"/>
    <w:rsid w:val="003C621E"/>
    <w:rsid w:val="005273C2"/>
    <w:rsid w:val="005F2158"/>
    <w:rsid w:val="00826D48"/>
    <w:rsid w:val="00840A3E"/>
    <w:rsid w:val="00A03919"/>
    <w:rsid w:val="00AA0AFB"/>
    <w:rsid w:val="00AB2572"/>
    <w:rsid w:val="00B844A4"/>
    <w:rsid w:val="00C035CD"/>
    <w:rsid w:val="00F3745A"/>
    <w:rsid w:val="5C3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ind w:firstLine="2694"/>
      <w:jc w:val="both"/>
    </w:pPr>
    <w:rPr>
      <w:rFonts w:ascii="Arial" w:hAnsi="Arial" w:cs="Arial"/>
      <w:sz w:val="24"/>
    </w:rPr>
  </w:style>
  <w:style w:type="paragraph" w:styleId="3">
    <w:name w:val="header"/>
    <w:basedOn w:val="1"/>
    <w:link w:val="12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11"/>
    <w:uiPriority w:val="0"/>
    <w:pPr>
      <w:tabs>
        <w:tab w:val="center" w:pos="4252"/>
        <w:tab w:val="right" w:pos="8504"/>
      </w:tabs>
    </w:p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14"/>
    <w:semiHidden/>
    <w:unhideWhenUsed/>
    <w:uiPriority w:val="99"/>
    <w:pPr>
      <w:spacing w:after="120"/>
      <w:ind w:left="283"/>
    </w:pPr>
  </w:style>
  <w:style w:type="character" w:styleId="8">
    <w:name w:val="page number"/>
    <w:basedOn w:val="7"/>
    <w:uiPriority w:val="0"/>
  </w:style>
  <w:style w:type="character" w:customStyle="1" w:styleId="10">
    <w:name w:val="Recuo de corpo de texto 2 Char"/>
    <w:basedOn w:val="7"/>
    <w:link w:val="2"/>
    <w:uiPriority w:val="0"/>
    <w:rPr>
      <w:rFonts w:ascii="Arial" w:hAnsi="Arial" w:eastAsia="Times New Roman" w:cs="Arial"/>
      <w:sz w:val="24"/>
      <w:szCs w:val="20"/>
      <w:lang w:eastAsia="pt-BR"/>
    </w:rPr>
  </w:style>
  <w:style w:type="character" w:customStyle="1" w:styleId="11">
    <w:name w:val="Rodapé Char"/>
    <w:basedOn w:val="7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2">
    <w:name w:val="Cabeçalho Char"/>
    <w:basedOn w:val="7"/>
    <w:link w:val="3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3">
    <w:name w:val="Texto de balão Char"/>
    <w:basedOn w:val="7"/>
    <w:link w:val="5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14">
    <w:name w:val="Recuo de corpo de texto Char"/>
    <w:basedOn w:val="7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612</Words>
  <Characters>3307</Characters>
  <Lines>27</Lines>
  <Paragraphs>7</Paragraphs>
  <TotalTime>2</TotalTime>
  <ScaleCrop>false</ScaleCrop>
  <LinksUpToDate>false</LinksUpToDate>
  <CharactersWithSpaces>3912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2020-05-12T18:37:00Z</dcterms:created>
  <dc:creator>Usuário do Windows</dc:creator>
  <cp:lastModifiedBy>Usuario</cp:lastModifiedBy>
  <cp:lastPrinted>2020-05-12T13:56:00Z</cp:lastPrinted>
  <dcterms:modified xsi:type="dcterms:W3CDTF">2020-07-17T11:34:59Z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