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bookmarkStart w:id="0" w:name="_GoBack"/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LEI MUNICIPAL Nº 4.641/2020.</w:t>
      </w:r>
    </w:p>
    <w:bookmarkEnd w:id="0"/>
    <w:p>
      <w:pPr>
        <w:spacing w:after="0" w:line="240" w:lineRule="auto"/>
        <w:ind w:left="4395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AUTORIZA O PODER EXECUTIVO MUNICIPAL A RECEBER EM DOAÇÃO ÁREA, LOCALIZAR PARCELA E DESMEMBRAR IMÓVEL REGISTRADO NA MATRÍCULA Nº 1.869 DO CARTÓRIO DE REGISTRO DE IMÓVEIS DA COMARCA DE SEBERI/RS, LIVRO 2, E DÁ OUTRAS PROVIDÊNCIAS.</w:t>
      </w: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O PREFEITO MUNICIPAL DE SEBER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I, Estado do Rio Grande do Sul, no uso das atribuições legais que lhe são conferidas pela Lei Orgânica Municipal e demais legislação em vigor.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FAÇO saber que a Câmara de Vereadores aprovou e eu sanciono e promulgo a seguinte Lei: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val="pt-PT" w:eastAsia="pt-BR"/>
        </w:rPr>
        <w:t>Art. 1º</w:t>
      </w: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. Fica o Poder Executivo Muicipal autorizado parcela em imóvel urbano, área de 12.700,00 m², correspondente ao R.3/1.869, situada na Rua José Bonifácio, sem formação de quarteirão, neste município de Seberi/RS: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SITUAÇÃO DE LOCALIZAÇÃO DE PARCELA EM IMÓVEL URBANO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Proprietário (s):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Área: 12.700,00 m² (doze mil e setecentos 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IMOVEL: Uma fração de terras urbanas, com área de doze mil e setecentos metros quadrados (12.700,00 m²), sem benfeitorias, situado na Rua José Bonifácio, sem formação de quarteirão, Bairro São Luiz, neste município de Seberi/RS, confrontando: ao NORDESTE, por uma linha de 84,46 metros, com terras de propriedade de Enio Wichinheski; ao SUDESTE, por uma linha, de 119,26 metros, sendo 113,03 metros com o cemitério municipal, de propriedade do município de Seberi, e 6,29 metros com a Rua José Bonifácio; ao SUL, por uma linha de 76,45 metros, com a Rua José Bonifácio; ao SUDOESTE, por uma linha de 52,42 metros, sendo 45,43 metros com terras de propriedade de Milton Queiroz do Prado, e 6,78 metros com a Rua José Bonifácio; ao NORTE, por uma linha de 36,47 metros, com terras de propriedade de Eugênio Luiz Camargo; ao NOROESTE, por uma linha de 130,89 metros, com terras de propriedade de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val="pt-PT" w:eastAsia="pt-BR"/>
        </w:rPr>
        <w:t xml:space="preserve">Art. 2º. </w:t>
      </w: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 xml:space="preserve">Fica o Poder Executivo Muicipal autorizado a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proceder no desmembramento de solo em imóvel urbano, a partir da área de 12.700,00 m², correspondente ao R.3/1.869, situada na Rua José Bonifácio, Bairro São Luiz, sem formação de quarteirão, neste município de Seberi/RS.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 xml:space="preserve">SITUAÇÃO ANTERIOR AO DESMEMBRAMENTO DE SOLO 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Área: 12.700,00 m² (doze mil e setecentos 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doze mil e setecentos metros quadrados (12.700,00 m²), sem benfeitorias, situado na Rua José Bonifácio, sem formação de quarteirão, Bairro São Luiz, neste município de Seberi/RS, confrontando: ao NORDESTE, por uma linha de 84,46 metros, com terras de propriedade de Enio Wichinheski; ao SUDESTE, por uma linha, de 119,26 metros, sendo 113,03 metros com o cemitério municipal, de propriedade do município de Seberi, e 6,29 metros com a Rua José Bonifácio; ao SUL, por uma linha de 76,45 metros, com a Rua José Bonifácio; ao SUDOESTE, por uma linha de 52,42 metros, sendo 45,43 metros com terras de propriedade de Milton Queiroz do Prado, e 6,78 metros com a Rua José Bonifácio; ao NORTE, por uma linha de 36,47 metros, com terras de propriedade de Eugênio Luiz Camargo; ao NOROESTE, por uma linha de 130,89 metros, com terras de propriedade de Eugênio Luiz Camargo.</w:t>
      </w:r>
    </w:p>
    <w:p>
      <w:pPr>
        <w:tabs>
          <w:tab w:val="left" w:pos="3119"/>
        </w:tabs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SITUAÇÃO POSTERIOR AO DESMEMBRAMENTO DE SOLO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Adquirente (s): Município de Seberi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D1 - Área a ser desmembrada: 437,62 m² (quatrocentos e trinta e sete metros com sessenta e dois 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quatrocentos e trinta e sete metros com sessenta e dois decímetros quadrados (437,62 m²) destinada para a Rua José Bonifácio, localizada no Bairro São Luiz, neste município de Seberi/RS, confrontando: ao NORTE, por uma linha de 83,49 metros, com terrenos urbanos de propriedade de Eugênio Luiz Camargo; ao SUL, por uma linha de 76,45 metros, com a Rua José Bonifácio; ao SUDESTE, por uma linha de 6,29 metros, com a Rua José Bonifácio; ao SUDOESTE, por uma linha de 6,78 metros, com a Rua José Bonifácio.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D2 – Área a desmembrar: 923,35 m² (novecentos e vinte e três metros com trinta e cinco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novecentos e vinte e três metros com trinta e cinco decímetros quadrados (923,35 m²), sem benfeitorias, situado na Rua José Bonifácio, sem formação de quarteirão, Bairro São Luiz, neste município de Seberi/RS, confrontando: ao NORTE, por uma linha de 35,07 metros, com terras de propriedade de Eugênio Luiz Camargo; ao SUL, por uma linha de 17,13 metros, com a Rua José Bonifácio; ao SUDESTE, por uma linha de 39,59 metros, com terras de propriedade de Eugênio Luiz Camargo; ao OESTE, por uma linha de 35,43 metros, com o lote urbano de propriedade de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D3 – Área a desmembrar: 643,18 m² (seiscentos e quarenta e três metros com dezoito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seiscentos e quarenta e três metros com dezoito decímetros quadrados (643,18 m²), sem benfeitorias, situado na Rua José Bonifácio, sem formação de quarteirão, Bairro São Luiz, neste município de Seberi/RS, confrontando: ao NORTE, por uma linha de 18,27 metros, com terras de propriedade de Eugênio Luiz Camargo; ao SUL, por uma linha de 18,00 metros, com a Rua José Bonifácio; ao LESTE, por uma linha de 35,43 metros, com terreno urbano de propriedade de Eugênio Luiz Camargo; ao OESTE, por uma linha de 35,51 metros, com terreno urbano de propriedade de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D4 – Área a desmembrar: 643,18 m² (seiscentos e quarenta e três metros com dezoito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seiscentos e quarenta e três metros com dezoito decímetros quadrados (643,18 m²), sem benfeitorias, situado na Rua José Bonifácio, sem formação de quarteirão, Bairro São Luiz, neste município de Seberi/RS, confrontando: ao NORTE, por uma linha de 18,19 metros, com terras de propriedade de Eugênio Luiz Camargo; ao SUL, por uma linha de 18,00 metros, com a Rua José Bonifácio; ao LESTE, por uma linha de 35,51 metros, com terreno urbano de propriedade de Eugênio Luiz Camargo; ao OESTE, por uma linha de 35,58 metros, com terreno urbano de propriedade de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D5 – Área a desmembrar: 1.092,90 m² (hum mil e noventa e dois metros com noventa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 urbanas, com área de hum mil e noventa e dois metros com noventa decímetros quadrados (1.092,90 m²), sem benfeitorias, situado na Rua José Bonifácio, sem formação de quarteirão, Bairro São Luiz, neste município de Seberi/RS, confrontando: ao NORTE, por uma linha de 44,45 metros, com terras de propriedade de Eugênio Luiz Camargo; ao SUL, por uma linha de 16,89 metros, com a Rua José Bonifácio; ao LESTE, por uma linha de 35,58 metros, com terrenos urbanos de propriedade de Eugênio Luiz Camargo; ao SUDOESTE, por uma linha de 45,43 metros, com terras de propriedade de Milton Queiroz do Prado.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Proprietário (s): Eugênio Luiz Camargo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R1 – Área Remanescente: 8.959,77 m² (oito mil novecentos e cinquenta e nove metros com setenta e sete decímetros quadrados)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IMOVEL: Uma fração de terras, com a área de oito mil novecentos e cinquenta e nove metros com setenta e sete decímetros quadrados (8.959,77 m²), sem benfeitorias, situado na Rua José Bonifácio, sem formação de quarteirão, Bairro São Luiz, neste município de Seberi/RS, confrontando: ao NORDESTE, por uma linha de 84,46 metros, com terras de propriedade de Enio Wichinheski; ao SUDESTE, por uma linha de 113,03 metros com o cemitério municipal, de propriedade do município de Seberi; ao SUL, por uma linha de 13,47 metros, com a Rua José Bonifácio, e por outra linha de 79,51 metros, com os terrenos urbanos de propriedade de Eugênio Luiz Camargo; e, ao NOROESTE, por uma linha de 130,89 metros, com terras de propriedade de Eugênio Luiz Camargo, e por outra linha de 39,59 metros com terreno urbano de propriedade de Eugênio Luiz Camargo.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Art. 3º.</w:t>
      </w:r>
      <w:r>
        <w:rPr>
          <w:rFonts w:ascii="Calibri" w:hAnsi="Calibri" w:eastAsia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Integram a presente Lei o Memorial Descritivo, Croquis, Matrículas nº 1.869 e ART nº 10653445.</w:t>
      </w: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Art. 4º.</w:t>
      </w:r>
      <w:r>
        <w:rPr>
          <w:rFonts w:ascii="Calibri" w:hAnsi="Calibri" w:eastAsia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Esta Lei entra em vigor na data de sua publicação, revogadas disposições contrárias.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GABINETE DO PREFEITO MUNICIPAL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SEBERI, 03 DE MARÇO DE 2020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620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>CLEITON BONADIMAN</w:t>
      </w:r>
    </w:p>
    <w:p>
      <w:pPr>
        <w:spacing w:after="0" w:line="240" w:lineRule="auto"/>
        <w:ind w:firstLine="1620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 xml:space="preserve">              </w:t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 xml:space="preserve">PREFEITO MUNICIPAL </w:t>
      </w:r>
    </w:p>
    <w:p>
      <w:pPr>
        <w:spacing w:after="0" w:line="240" w:lineRule="auto"/>
        <w:jc w:val="center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REGISTRE-SE E PUBLIQUE-SE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MARIEL FERNANDA FIGUEIREDO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SECRETÁRIA MUN. DA ADMINISTRAÇÃO E PLANEJAMENTO</w:t>
      </w:r>
    </w:p>
    <w:p>
      <w:pPr>
        <w:spacing w:after="0" w:line="240" w:lineRule="auto"/>
        <w:rPr>
          <w:rFonts w:ascii="Calibri" w:hAnsi="Calibri" w:eastAsia="Times New Roman" w:cs="Calibri"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Calibri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center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JUSTIFICATIVA DO PROJETO DE LEI Nº 17/2020.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Excelentíssimo Senhor Presidente, 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Excelentíssimos Senhores Vereadores: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Ao cumprimentá-los vimos pela presente encaminhar para apreciação e votação, apresentando as devidas razões que inspiram o presente Projeto de Lei que: AUTORIZA O PODER EXECUTIVO MUNICIPAL A RECEBER EM DOAÇÃO ÁREA, LOCALIZAR PARCELA E DESMEMBRAR IMÓVEL REGISTRADO NA MATRÍCULA Nº 1.869 DO CARTÓRIO DE REGISTRO DE IMÓVEIS DA COMARCA DE SEBERI/RS, LIVRO 2, E DÁ OUTRAS PROVIDÊNCIAS.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O presente Projeto que submetemos a análise de Vossas Excelências é revestido da mais pura vontade do Proprietário em localizar parcela e desmembras áreas, sendo necessária a destinação de parte de seu imóvel para a municipalidade.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 presente autorização de desmembramento faz-se necessária diante da atual legislação, e em consequência da necessidade da municipalidade receber área.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O referido Projeto representa por um lado a vontade do proprietário e por outro o do próprio município que estará recebendo área para arrumamento e gerando mais impostos e taxas, estimulando a urbanização, acessibilidade e o desenvolvimento social.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 xml:space="preserve">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Diante disso e na certeza da compreensão dessa Egrégia Casa de Leis, encaminhamos o presente Projeto, requerendo seja dado ao mesmo, tramitação em regime de URGÊNCIA.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Atenciosamente.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CLEITON BONADIMAN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PREFEITO MUNICIPAL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left="3686"/>
        <w:rPr>
          <w:rFonts w:cs="Times New Roman"/>
          <w:caps/>
          <w:sz w:val="23"/>
          <w:szCs w:val="23"/>
        </w:rPr>
      </w:pPr>
    </w:p>
    <w:sectPr>
      <w:headerReference r:id="rId3" w:type="default"/>
      <w:pgSz w:w="11906" w:h="16838"/>
      <w:pgMar w:top="1701" w:right="849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</w:rPr>
          </w:pPr>
          <w:r>
            <w:rPr>
              <w:b/>
              <w:lang w:eastAsia="pt-BR"/>
            </w:rPr>
            <w:drawing>
              <wp:inline distT="0" distB="0" distL="0" distR="0">
                <wp:extent cx="857250" cy="1061085"/>
                <wp:effectExtent l="0" t="0" r="0" b="571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56" cy="106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ESTADO DO RIO GRANDE DO SUL</w:t>
          </w:r>
        </w:p>
        <w:p>
          <w:pPr>
            <w:pStyle w:val="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Fones: 55.3746.1122 e 55.3746.1127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Email: secretaria@pmseberi.com.br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  <w:tabs>
        <w:tab w:val="left" w:pos="2640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16ABD"/>
    <w:rsid w:val="00032C90"/>
    <w:rsid w:val="00044266"/>
    <w:rsid w:val="00044E9C"/>
    <w:rsid w:val="00046905"/>
    <w:rsid w:val="00050C3B"/>
    <w:rsid w:val="00052900"/>
    <w:rsid w:val="00055F9A"/>
    <w:rsid w:val="00061278"/>
    <w:rsid w:val="0006154B"/>
    <w:rsid w:val="00063EA8"/>
    <w:rsid w:val="00064B71"/>
    <w:rsid w:val="00074512"/>
    <w:rsid w:val="00076600"/>
    <w:rsid w:val="000848D4"/>
    <w:rsid w:val="00084C6E"/>
    <w:rsid w:val="00086071"/>
    <w:rsid w:val="00091129"/>
    <w:rsid w:val="00093488"/>
    <w:rsid w:val="000947B0"/>
    <w:rsid w:val="000C4A5C"/>
    <w:rsid w:val="000D2B25"/>
    <w:rsid w:val="000D7285"/>
    <w:rsid w:val="000D7489"/>
    <w:rsid w:val="000E1728"/>
    <w:rsid w:val="000F07C7"/>
    <w:rsid w:val="000F247B"/>
    <w:rsid w:val="000F3619"/>
    <w:rsid w:val="001236ED"/>
    <w:rsid w:val="00125F4B"/>
    <w:rsid w:val="00135F30"/>
    <w:rsid w:val="001461CC"/>
    <w:rsid w:val="00151510"/>
    <w:rsid w:val="0015580A"/>
    <w:rsid w:val="001633F4"/>
    <w:rsid w:val="0017099F"/>
    <w:rsid w:val="00170C82"/>
    <w:rsid w:val="001755E9"/>
    <w:rsid w:val="00176B91"/>
    <w:rsid w:val="0018111A"/>
    <w:rsid w:val="00185EBC"/>
    <w:rsid w:val="00193C95"/>
    <w:rsid w:val="001A5055"/>
    <w:rsid w:val="001B7981"/>
    <w:rsid w:val="001C14B2"/>
    <w:rsid w:val="001D1FAF"/>
    <w:rsid w:val="001E1A8C"/>
    <w:rsid w:val="001F2137"/>
    <w:rsid w:val="00205235"/>
    <w:rsid w:val="00211274"/>
    <w:rsid w:val="00211E32"/>
    <w:rsid w:val="00216FEA"/>
    <w:rsid w:val="00226F04"/>
    <w:rsid w:val="00240B60"/>
    <w:rsid w:val="00244683"/>
    <w:rsid w:val="0024766E"/>
    <w:rsid w:val="0025449E"/>
    <w:rsid w:val="00260E68"/>
    <w:rsid w:val="00265319"/>
    <w:rsid w:val="002655A6"/>
    <w:rsid w:val="00266850"/>
    <w:rsid w:val="00276A09"/>
    <w:rsid w:val="0028332E"/>
    <w:rsid w:val="002A0348"/>
    <w:rsid w:val="002A135A"/>
    <w:rsid w:val="002A3E59"/>
    <w:rsid w:val="002B142E"/>
    <w:rsid w:val="002B1EC4"/>
    <w:rsid w:val="002C19D5"/>
    <w:rsid w:val="002D4F58"/>
    <w:rsid w:val="002D60F0"/>
    <w:rsid w:val="002D7F18"/>
    <w:rsid w:val="002E4E0B"/>
    <w:rsid w:val="002F2F1B"/>
    <w:rsid w:val="00301517"/>
    <w:rsid w:val="00301CAF"/>
    <w:rsid w:val="00303A30"/>
    <w:rsid w:val="00316992"/>
    <w:rsid w:val="0033686B"/>
    <w:rsid w:val="00336EC2"/>
    <w:rsid w:val="00341D5D"/>
    <w:rsid w:val="0034521B"/>
    <w:rsid w:val="00350134"/>
    <w:rsid w:val="003520F5"/>
    <w:rsid w:val="00357D2A"/>
    <w:rsid w:val="00364216"/>
    <w:rsid w:val="0036432A"/>
    <w:rsid w:val="00371402"/>
    <w:rsid w:val="00374C31"/>
    <w:rsid w:val="00375B14"/>
    <w:rsid w:val="0037702B"/>
    <w:rsid w:val="00385230"/>
    <w:rsid w:val="00385D2A"/>
    <w:rsid w:val="00386B7F"/>
    <w:rsid w:val="0039024D"/>
    <w:rsid w:val="00397E44"/>
    <w:rsid w:val="003A2D0C"/>
    <w:rsid w:val="003B6A36"/>
    <w:rsid w:val="003C1099"/>
    <w:rsid w:val="003E075A"/>
    <w:rsid w:val="003E1C82"/>
    <w:rsid w:val="003F0EDF"/>
    <w:rsid w:val="003F4EB0"/>
    <w:rsid w:val="00403ECA"/>
    <w:rsid w:val="004059E2"/>
    <w:rsid w:val="00406152"/>
    <w:rsid w:val="004068A4"/>
    <w:rsid w:val="00410E30"/>
    <w:rsid w:val="00422834"/>
    <w:rsid w:val="00423A12"/>
    <w:rsid w:val="00430FB6"/>
    <w:rsid w:val="0043771E"/>
    <w:rsid w:val="004442D4"/>
    <w:rsid w:val="00447AFB"/>
    <w:rsid w:val="00474DA5"/>
    <w:rsid w:val="0047578F"/>
    <w:rsid w:val="0049012D"/>
    <w:rsid w:val="00493DC1"/>
    <w:rsid w:val="00495F8A"/>
    <w:rsid w:val="004A5D09"/>
    <w:rsid w:val="004A5D49"/>
    <w:rsid w:val="004B66A1"/>
    <w:rsid w:val="004C6EB9"/>
    <w:rsid w:val="004D14A6"/>
    <w:rsid w:val="004D1550"/>
    <w:rsid w:val="004E105C"/>
    <w:rsid w:val="004E4425"/>
    <w:rsid w:val="004F044A"/>
    <w:rsid w:val="00505CD5"/>
    <w:rsid w:val="00506A64"/>
    <w:rsid w:val="00510CA9"/>
    <w:rsid w:val="00513E67"/>
    <w:rsid w:val="005153BF"/>
    <w:rsid w:val="00517CCF"/>
    <w:rsid w:val="00517EF2"/>
    <w:rsid w:val="00534CF1"/>
    <w:rsid w:val="0054022F"/>
    <w:rsid w:val="00542044"/>
    <w:rsid w:val="00543CE0"/>
    <w:rsid w:val="00555203"/>
    <w:rsid w:val="0057797A"/>
    <w:rsid w:val="00580F49"/>
    <w:rsid w:val="005827C2"/>
    <w:rsid w:val="00584627"/>
    <w:rsid w:val="0058483B"/>
    <w:rsid w:val="0059011F"/>
    <w:rsid w:val="005A5045"/>
    <w:rsid w:val="005C34D3"/>
    <w:rsid w:val="005C79BD"/>
    <w:rsid w:val="005D081B"/>
    <w:rsid w:val="005D21BD"/>
    <w:rsid w:val="005D371A"/>
    <w:rsid w:val="005E0254"/>
    <w:rsid w:val="005F0968"/>
    <w:rsid w:val="00600F93"/>
    <w:rsid w:val="0060244C"/>
    <w:rsid w:val="0064629D"/>
    <w:rsid w:val="00650FB9"/>
    <w:rsid w:val="00660EAC"/>
    <w:rsid w:val="006634E5"/>
    <w:rsid w:val="006707AE"/>
    <w:rsid w:val="00671849"/>
    <w:rsid w:val="00680CC1"/>
    <w:rsid w:val="00683EBC"/>
    <w:rsid w:val="006A760E"/>
    <w:rsid w:val="006A7C00"/>
    <w:rsid w:val="006B2479"/>
    <w:rsid w:val="006C133A"/>
    <w:rsid w:val="006C135A"/>
    <w:rsid w:val="006C4118"/>
    <w:rsid w:val="006C47A0"/>
    <w:rsid w:val="006C54CF"/>
    <w:rsid w:val="006C57B7"/>
    <w:rsid w:val="006D7636"/>
    <w:rsid w:val="006E1CA2"/>
    <w:rsid w:val="006F35D3"/>
    <w:rsid w:val="007063D7"/>
    <w:rsid w:val="00720DC7"/>
    <w:rsid w:val="00725863"/>
    <w:rsid w:val="00735112"/>
    <w:rsid w:val="00741289"/>
    <w:rsid w:val="00743541"/>
    <w:rsid w:val="00745F89"/>
    <w:rsid w:val="00756C9E"/>
    <w:rsid w:val="007629EE"/>
    <w:rsid w:val="00763565"/>
    <w:rsid w:val="00765F30"/>
    <w:rsid w:val="00767A57"/>
    <w:rsid w:val="00767C13"/>
    <w:rsid w:val="0077142C"/>
    <w:rsid w:val="00776846"/>
    <w:rsid w:val="00776DC0"/>
    <w:rsid w:val="00777E1F"/>
    <w:rsid w:val="007841BB"/>
    <w:rsid w:val="00790789"/>
    <w:rsid w:val="00795A25"/>
    <w:rsid w:val="007A3CB7"/>
    <w:rsid w:val="007A7BBE"/>
    <w:rsid w:val="007C5FB6"/>
    <w:rsid w:val="007E3533"/>
    <w:rsid w:val="0080100C"/>
    <w:rsid w:val="00813A66"/>
    <w:rsid w:val="0081798A"/>
    <w:rsid w:val="00820DB5"/>
    <w:rsid w:val="00842A92"/>
    <w:rsid w:val="00853B60"/>
    <w:rsid w:val="008646E4"/>
    <w:rsid w:val="00866662"/>
    <w:rsid w:val="0088156B"/>
    <w:rsid w:val="00882347"/>
    <w:rsid w:val="008911B8"/>
    <w:rsid w:val="00896740"/>
    <w:rsid w:val="008B186B"/>
    <w:rsid w:val="008B3585"/>
    <w:rsid w:val="008B57B2"/>
    <w:rsid w:val="008D027F"/>
    <w:rsid w:val="008D715C"/>
    <w:rsid w:val="008E28D1"/>
    <w:rsid w:val="008E356B"/>
    <w:rsid w:val="008E5670"/>
    <w:rsid w:val="008E7F9D"/>
    <w:rsid w:val="00901323"/>
    <w:rsid w:val="0091039E"/>
    <w:rsid w:val="0092053C"/>
    <w:rsid w:val="0092262E"/>
    <w:rsid w:val="00925B3D"/>
    <w:rsid w:val="009437E2"/>
    <w:rsid w:val="00945D41"/>
    <w:rsid w:val="00954643"/>
    <w:rsid w:val="009639A6"/>
    <w:rsid w:val="009714DC"/>
    <w:rsid w:val="00971EB3"/>
    <w:rsid w:val="009755B1"/>
    <w:rsid w:val="00975E97"/>
    <w:rsid w:val="009771B7"/>
    <w:rsid w:val="00977B47"/>
    <w:rsid w:val="00980073"/>
    <w:rsid w:val="00983491"/>
    <w:rsid w:val="009847DB"/>
    <w:rsid w:val="00984E64"/>
    <w:rsid w:val="00990915"/>
    <w:rsid w:val="00991171"/>
    <w:rsid w:val="009A2EEA"/>
    <w:rsid w:val="009B27BC"/>
    <w:rsid w:val="009C1031"/>
    <w:rsid w:val="009C4C71"/>
    <w:rsid w:val="009D4999"/>
    <w:rsid w:val="009E04AA"/>
    <w:rsid w:val="009E5127"/>
    <w:rsid w:val="009F0A94"/>
    <w:rsid w:val="009F0CD0"/>
    <w:rsid w:val="009F5036"/>
    <w:rsid w:val="009F6C91"/>
    <w:rsid w:val="00A01D63"/>
    <w:rsid w:val="00A02A42"/>
    <w:rsid w:val="00A178D4"/>
    <w:rsid w:val="00A21463"/>
    <w:rsid w:val="00A25B07"/>
    <w:rsid w:val="00A31A31"/>
    <w:rsid w:val="00A41977"/>
    <w:rsid w:val="00A5044A"/>
    <w:rsid w:val="00A53E26"/>
    <w:rsid w:val="00A5588C"/>
    <w:rsid w:val="00A56A9F"/>
    <w:rsid w:val="00A67528"/>
    <w:rsid w:val="00A73F46"/>
    <w:rsid w:val="00A75983"/>
    <w:rsid w:val="00A75BA2"/>
    <w:rsid w:val="00A872FD"/>
    <w:rsid w:val="00A92179"/>
    <w:rsid w:val="00A972D0"/>
    <w:rsid w:val="00AA3602"/>
    <w:rsid w:val="00AA436E"/>
    <w:rsid w:val="00AA4A45"/>
    <w:rsid w:val="00AA73C3"/>
    <w:rsid w:val="00AD579C"/>
    <w:rsid w:val="00AD7F61"/>
    <w:rsid w:val="00AF2135"/>
    <w:rsid w:val="00AF424E"/>
    <w:rsid w:val="00B04D0F"/>
    <w:rsid w:val="00B20C81"/>
    <w:rsid w:val="00B27F48"/>
    <w:rsid w:val="00B31286"/>
    <w:rsid w:val="00B313DD"/>
    <w:rsid w:val="00B57261"/>
    <w:rsid w:val="00B916CE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D7A91"/>
    <w:rsid w:val="00BE4904"/>
    <w:rsid w:val="00BE6A21"/>
    <w:rsid w:val="00BE7C08"/>
    <w:rsid w:val="00BF1E0A"/>
    <w:rsid w:val="00C05253"/>
    <w:rsid w:val="00C06781"/>
    <w:rsid w:val="00C07A8B"/>
    <w:rsid w:val="00C17166"/>
    <w:rsid w:val="00C224FE"/>
    <w:rsid w:val="00C247B9"/>
    <w:rsid w:val="00C26BE7"/>
    <w:rsid w:val="00C367D7"/>
    <w:rsid w:val="00C61C5A"/>
    <w:rsid w:val="00C7646C"/>
    <w:rsid w:val="00CA5848"/>
    <w:rsid w:val="00CB5C34"/>
    <w:rsid w:val="00CD113B"/>
    <w:rsid w:val="00CD4FD6"/>
    <w:rsid w:val="00CD6A36"/>
    <w:rsid w:val="00CD748B"/>
    <w:rsid w:val="00CE3BBD"/>
    <w:rsid w:val="00CE41E9"/>
    <w:rsid w:val="00D05F68"/>
    <w:rsid w:val="00D10DEC"/>
    <w:rsid w:val="00D11E09"/>
    <w:rsid w:val="00D12453"/>
    <w:rsid w:val="00D1313C"/>
    <w:rsid w:val="00D13E03"/>
    <w:rsid w:val="00D20FC0"/>
    <w:rsid w:val="00D30742"/>
    <w:rsid w:val="00D5592B"/>
    <w:rsid w:val="00D6527F"/>
    <w:rsid w:val="00D73098"/>
    <w:rsid w:val="00D80C85"/>
    <w:rsid w:val="00D976A3"/>
    <w:rsid w:val="00D97902"/>
    <w:rsid w:val="00DA0A98"/>
    <w:rsid w:val="00DA5AE4"/>
    <w:rsid w:val="00DD1746"/>
    <w:rsid w:val="00DD2018"/>
    <w:rsid w:val="00DD3C8E"/>
    <w:rsid w:val="00DD5840"/>
    <w:rsid w:val="00DE30AC"/>
    <w:rsid w:val="00DE3AD3"/>
    <w:rsid w:val="00DE3FFB"/>
    <w:rsid w:val="00DE764B"/>
    <w:rsid w:val="00E02AC4"/>
    <w:rsid w:val="00E03BC1"/>
    <w:rsid w:val="00E13708"/>
    <w:rsid w:val="00E214B1"/>
    <w:rsid w:val="00E221D0"/>
    <w:rsid w:val="00E2530A"/>
    <w:rsid w:val="00E273C8"/>
    <w:rsid w:val="00E312D6"/>
    <w:rsid w:val="00E3241C"/>
    <w:rsid w:val="00E3545C"/>
    <w:rsid w:val="00E440E9"/>
    <w:rsid w:val="00E61AF0"/>
    <w:rsid w:val="00E723DC"/>
    <w:rsid w:val="00E80899"/>
    <w:rsid w:val="00E8262A"/>
    <w:rsid w:val="00E8272C"/>
    <w:rsid w:val="00E84779"/>
    <w:rsid w:val="00E90C4F"/>
    <w:rsid w:val="00EA1673"/>
    <w:rsid w:val="00EA2727"/>
    <w:rsid w:val="00EA7A84"/>
    <w:rsid w:val="00EB130E"/>
    <w:rsid w:val="00EB1806"/>
    <w:rsid w:val="00EB2FA2"/>
    <w:rsid w:val="00EC1915"/>
    <w:rsid w:val="00EC3A97"/>
    <w:rsid w:val="00ED0612"/>
    <w:rsid w:val="00ED1C11"/>
    <w:rsid w:val="00ED2565"/>
    <w:rsid w:val="00EF50CB"/>
    <w:rsid w:val="00F012CC"/>
    <w:rsid w:val="00F01EC7"/>
    <w:rsid w:val="00F02DE9"/>
    <w:rsid w:val="00F05C08"/>
    <w:rsid w:val="00F07E4B"/>
    <w:rsid w:val="00F130B2"/>
    <w:rsid w:val="00F206EB"/>
    <w:rsid w:val="00F46232"/>
    <w:rsid w:val="00F61AAE"/>
    <w:rsid w:val="00F93D67"/>
    <w:rsid w:val="00FA47DC"/>
    <w:rsid w:val="00FB44CC"/>
    <w:rsid w:val="00FC7278"/>
    <w:rsid w:val="00FD5CE3"/>
    <w:rsid w:val="00FE10B5"/>
    <w:rsid w:val="00FE231A"/>
    <w:rsid w:val="00FE3987"/>
    <w:rsid w:val="00FF6F26"/>
    <w:rsid w:val="32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after="0" w:line="240" w:lineRule="auto"/>
      <w:ind w:left="708" w:firstLine="70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uiPriority w:val="99"/>
    <w:pPr>
      <w:spacing w:after="120"/>
    </w:pPr>
  </w:style>
  <w:style w:type="paragraph" w:styleId="5">
    <w:name w:val="Body Text Indent 2"/>
    <w:basedOn w:val="1"/>
    <w:link w:val="20"/>
    <w:uiPriority w:val="0"/>
    <w:pPr>
      <w:spacing w:after="0" w:line="240" w:lineRule="auto"/>
      <w:ind w:left="144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2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27"/>
    <w:semiHidden/>
    <w:unhideWhenUsed/>
    <w:uiPriority w:val="99"/>
    <w:pPr>
      <w:spacing w:beforeAutospacing="1" w:after="0" w:afterAutospacing="1" w:line="240" w:lineRule="auto"/>
    </w:pPr>
    <w:rPr>
      <w:rFonts w:ascii="Arial Narrow" w:hAnsi="Arial Narrow"/>
      <w:sz w:val="20"/>
      <w:szCs w:val="20"/>
    </w:rPr>
  </w:style>
  <w:style w:type="paragraph" w:styleId="11">
    <w:name w:val="Body Text Indent"/>
    <w:basedOn w:val="1"/>
    <w:link w:val="29"/>
    <w:semiHidden/>
    <w:unhideWhenUsed/>
    <w:uiPriority w:val="99"/>
    <w:pPr>
      <w:spacing w:after="120"/>
      <w:ind w:left="283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footnote reference"/>
    <w:basedOn w:val="12"/>
    <w:semiHidden/>
    <w:unhideWhenUsed/>
    <w:uiPriority w:val="99"/>
    <w:rPr>
      <w:vertAlign w:val="superscript"/>
    </w:rPr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7">
    <w:name w:val="highlight"/>
    <w:basedOn w:val="12"/>
    <w:uiPriority w:val="0"/>
  </w:style>
  <w:style w:type="character" w:customStyle="1" w:styleId="18">
    <w:name w:val="Texto de balão Char"/>
    <w:basedOn w:val="12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12"/>
    <w:link w:val="2"/>
    <w:uiPriority w:val="0"/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character" w:customStyle="1" w:styleId="20">
    <w:name w:val="Recuo de corpo de texto 2 Char"/>
    <w:basedOn w:val="12"/>
    <w:link w:val="5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Cabeçalho Char"/>
    <w:basedOn w:val="12"/>
    <w:link w:val="7"/>
    <w:uiPriority w:val="0"/>
  </w:style>
  <w:style w:type="character" w:customStyle="1" w:styleId="23">
    <w:name w:val="Rodapé Char"/>
    <w:basedOn w:val="12"/>
    <w:link w:val="8"/>
    <w:uiPriority w:val="99"/>
  </w:style>
  <w:style w:type="character" w:customStyle="1" w:styleId="24">
    <w:name w:val="Corpo de texto Char"/>
    <w:basedOn w:val="12"/>
    <w:link w:val="4"/>
    <w:semiHidden/>
    <w:uiPriority w:val="99"/>
  </w:style>
  <w:style w:type="paragraph" w:customStyle="1" w:styleId="25">
    <w:name w:val="01 ARTIGO"/>
    <w:basedOn w:val="3"/>
    <w:qFormat/>
    <w:uiPriority w:val="0"/>
    <w:pPr>
      <w:keepLines w:val="0"/>
      <w:spacing w:before="240" w:after="240" w:line="240" w:lineRule="auto"/>
      <w:ind w:firstLine="284"/>
      <w:jc w:val="both"/>
    </w:pPr>
    <w:rPr>
      <w:rFonts w:ascii="Times New Roman" w:hAnsi="Times New Roman" w:eastAsia="Times New Roman" w:cs="Times New Roman"/>
      <w:b w:val="0"/>
      <w:color w:val="auto"/>
      <w:sz w:val="24"/>
      <w:szCs w:val="28"/>
      <w:lang w:val="zh-CN" w:eastAsia="zh-CN"/>
    </w:rPr>
  </w:style>
  <w:style w:type="character" w:customStyle="1" w:styleId="26">
    <w:name w:val="Título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7">
    <w:name w:val="Texto de nota de rodapé Char"/>
    <w:basedOn w:val="12"/>
    <w:link w:val="10"/>
    <w:semiHidden/>
    <w:uiPriority w:val="99"/>
    <w:rPr>
      <w:rFonts w:ascii="Arial Narrow" w:hAnsi="Arial Narrow"/>
      <w:sz w:val="20"/>
      <w:szCs w:val="20"/>
    </w:rPr>
  </w:style>
  <w:style w:type="paragraph" w:customStyle="1" w:styleId="28">
    <w:name w:val="western"/>
    <w:basedOn w:val="1"/>
    <w:uiPriority w:val="0"/>
    <w:pPr>
      <w:spacing w:before="28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customStyle="1" w:styleId="29">
    <w:name w:val="Recuo de corpo de texto Char"/>
    <w:basedOn w:val="12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09D87-071D-47E3-9738-BF9B4A5BE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1540</Words>
  <Characters>8318</Characters>
  <Lines>69</Lines>
  <Paragraphs>19</Paragraphs>
  <TotalTime>4</TotalTime>
  <ScaleCrop>false</ScaleCrop>
  <LinksUpToDate>false</LinksUpToDate>
  <CharactersWithSpaces>9839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2020-03-03T17:09:00Z</dcterms:created>
  <dc:creator>Usuario</dc:creator>
  <cp:lastModifiedBy>Usuario</cp:lastModifiedBy>
  <cp:lastPrinted>2019-12-26T12:29:00Z</cp:lastPrinted>
  <dcterms:modified xsi:type="dcterms:W3CDTF">2020-04-17T12:23:53Z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