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PROJETO DE LEI Nº 40/2020.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ALTERA DISPOSITIVOS DA LEI MUNICIPAL Nº 4.634, DE 03 DE MARÇO DE 2020, E DÁ OUTRAS PROVIDÊNCIAS.</w:t>
      </w:r>
    </w:p>
    <w:p>
      <w:pPr>
        <w:pStyle w:val="7"/>
        <w:ind w:left="0"/>
        <w:jc w:val="both"/>
        <w:rPr>
          <w:rFonts w:ascii="Calibri" w:hAnsi="Calibri" w:cs="Calibri"/>
          <w:b/>
          <w:sz w:val="23"/>
          <w:szCs w:val="23"/>
        </w:rPr>
      </w:pPr>
    </w:p>
    <w:p>
      <w:pPr>
        <w:pStyle w:val="7"/>
        <w:ind w:left="0"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O PREFEITO MUNICIPAL DE SEBERI</w:t>
      </w:r>
      <w:r>
        <w:rPr>
          <w:rFonts w:ascii="Calibri" w:hAnsi="Calibri" w:cs="Calibri"/>
          <w:sz w:val="23"/>
          <w:szCs w:val="23"/>
        </w:rPr>
        <w:t>, Estado do Rio Grande do Sul, no uso das atribuições que lhe são conferidas pela Lei Orgânica Municipal, e</w:t>
      </w:r>
    </w:p>
    <w:p>
      <w:pPr>
        <w:pStyle w:val="7"/>
        <w:ind w:left="0" w:firstLine="708"/>
        <w:jc w:val="both"/>
        <w:rPr>
          <w:rFonts w:ascii="Calibri" w:hAnsi="Calibri" w:cs="Calibri"/>
          <w:sz w:val="23"/>
          <w:szCs w:val="23"/>
        </w:rPr>
      </w:pPr>
    </w:p>
    <w:p>
      <w:pPr>
        <w:pStyle w:val="7"/>
        <w:ind w:left="0"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Faço saber que a Câmara Municipal de Vereadores aprovou e eu sanciono e promulgo a seguinte Lei:</w:t>
      </w: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alterado o </w:t>
      </w:r>
      <w:r>
        <w:rPr>
          <w:rFonts w:asciiTheme="minorHAnsi" w:hAnsiTheme="minorHAnsi" w:cstheme="minorHAnsi"/>
          <w:i/>
          <w:sz w:val="23"/>
          <w:szCs w:val="23"/>
        </w:rPr>
        <w:t>caput</w:t>
      </w:r>
      <w:r>
        <w:rPr>
          <w:rFonts w:asciiTheme="minorHAnsi" w:hAnsiTheme="minorHAnsi" w:cstheme="minorHAnsi"/>
          <w:sz w:val="23"/>
          <w:szCs w:val="23"/>
        </w:rPr>
        <w:t xml:space="preserve"> do Artigo 1º da Lei Municipal nº 4.634, de 03 de março de 2020, que passa a vigorar com a seguinte redação: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3"/>
        <w:spacing w:line="240" w:lineRule="auto"/>
        <w:ind w:left="0"/>
        <w:jc w:val="both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sz w:val="23"/>
          <w:szCs w:val="23"/>
        </w:rPr>
        <w:t>“Art. 1º</w:t>
      </w:r>
      <w:r>
        <w:rPr>
          <w:rFonts w:asciiTheme="minorHAnsi" w:hAnsiTheme="minorHAnsi" w:cstheme="minorHAnsi"/>
          <w:i/>
          <w:sz w:val="23"/>
          <w:szCs w:val="23"/>
        </w:rPr>
        <w:t xml:space="preserve"> Fica o Poder Executivo Municipal autorizado a realizar (conceder e receber) cedência ou permuta de servidores públicos do quadro geral, do quadro do magistério e do quadro de empregos da área da saúde do município de Seberi com outros entes públicos das esferas Municipal, Estadual e Federal e suas respectivas Autarquias e Fundações, bem como para associações privadas sem fins lucrativos ligadas a área da educação e da saúde, mediante assinatura de convênio entre os órgãos públicos ou privados envolvidos.”</w:t>
      </w:r>
    </w:p>
    <w:p>
      <w:pPr>
        <w:pStyle w:val="3"/>
        <w:spacing w:line="240" w:lineRule="auto"/>
        <w:ind w:left="0"/>
        <w:jc w:val="both"/>
        <w:rPr>
          <w:rFonts w:asciiTheme="minorHAnsi" w:hAnsiTheme="minorHAnsi" w:cstheme="minorHAnsi"/>
          <w:i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2º.</w:t>
      </w:r>
      <w:r>
        <w:rPr>
          <w:rFonts w:asciiTheme="minorHAnsi" w:hAnsiTheme="minorHAnsi" w:cstheme="minorHAnsi"/>
          <w:sz w:val="23"/>
          <w:szCs w:val="23"/>
        </w:rPr>
        <w:t xml:space="preserve"> Fica alterado o Parágrafo Único do Artigo 2º da Lei Municipal nº 4.634, de 03 de março de 2020, que passa a vigorar com a seguinte redação: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3"/>
        <w:spacing w:line="240" w:lineRule="auto"/>
        <w:ind w:left="0"/>
        <w:jc w:val="both"/>
        <w:rPr>
          <w:rFonts w:asciiTheme="minorHAnsi" w:hAnsiTheme="minorHAnsi" w:cstheme="minorHAnsi"/>
          <w:b/>
          <w:bCs/>
          <w:i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sz w:val="23"/>
          <w:szCs w:val="23"/>
        </w:rPr>
        <w:t>Art. 2º. “...</w:t>
      </w:r>
    </w:p>
    <w:p>
      <w:pPr>
        <w:pStyle w:val="3"/>
        <w:spacing w:line="240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sz w:val="23"/>
          <w:szCs w:val="23"/>
        </w:rPr>
        <w:t>Parágrafo único –</w:t>
      </w:r>
      <w:r>
        <w:rPr>
          <w:rFonts w:asciiTheme="minorHAnsi" w:hAnsiTheme="minorHAnsi" w:cstheme="minorHAnsi"/>
          <w:i/>
          <w:sz w:val="23"/>
          <w:szCs w:val="23"/>
        </w:rPr>
        <w:t xml:space="preserve"> No caso de cedência de servidor para associações privadas sem fins lucrativos ligadas a área da educação ou da saúde, o ônus de pagar a remuneração do servidor ficará a cargo do ente público.”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3º.</w:t>
      </w:r>
      <w:r>
        <w:rPr>
          <w:rFonts w:asciiTheme="minorHAnsi" w:hAnsiTheme="minorHAnsi" w:cstheme="minorHAnsi"/>
          <w:sz w:val="23"/>
          <w:szCs w:val="23"/>
        </w:rPr>
        <w:t xml:space="preserve"> Esta Lei entra em vigor na data de sua publicação.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GABINETE DO PREFEITO MUNICIPAL</w:t>
      </w: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SEBERI, 10 DE JUNHO DE 2020</w:t>
      </w: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ind w:firstLine="162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>CLEITON BONADIMAN</w:t>
      </w:r>
    </w:p>
    <w:p>
      <w:pPr>
        <w:ind w:firstLine="162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 xml:space="preserve">              PREFEITO MUNICIPAL </w:t>
      </w:r>
    </w:p>
    <w:p>
      <w:pPr>
        <w:pStyle w:val="7"/>
        <w:spacing w:after="0"/>
        <w:ind w:left="0"/>
        <w:rPr>
          <w:rFonts w:ascii="Calibri" w:hAnsi="Calibri" w:cs="Calibr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JUSTIFICATIVA AO PROJETO DE LEI Nº 40/2020 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Senhor Presidente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Senhores Vereadores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Ao cumprimentá-los, encaminhamos para apreciação e aprovação dessa Casa Legislativa, o Projeto de Lei em epigrafe que </w:t>
      </w:r>
      <w:r>
        <w:rPr>
          <w:rFonts w:asciiTheme="minorHAnsi" w:hAnsiTheme="minorHAnsi" w:cstheme="minorHAnsi"/>
          <w:bCs/>
          <w:sz w:val="23"/>
          <w:szCs w:val="23"/>
        </w:rPr>
        <w:t xml:space="preserve">autoriza o poder executivo municipal de Seberi a </w:t>
      </w:r>
      <w:r>
        <w:rPr>
          <w:rFonts w:asciiTheme="minorHAnsi" w:hAnsiTheme="minorHAnsi" w:cstheme="minorHAnsi"/>
          <w:sz w:val="23"/>
          <w:szCs w:val="23"/>
        </w:rPr>
        <w:t>alterar dispositivos da Lei Municipal nº 4.634, de 03 de março de 2020, no sentido de acrescentar</w:t>
      </w:r>
      <w:r>
        <w:rPr>
          <w:rFonts w:asciiTheme="minorHAnsi" w:hAnsiTheme="minorHAnsi" w:cstheme="minorHAnsi"/>
          <w:bCs/>
          <w:sz w:val="23"/>
          <w:szCs w:val="23"/>
        </w:rPr>
        <w:t xml:space="preserve"> expressão: as associações privadas sem fins lucrativos ligadas a área da saúde.</w:t>
      </w:r>
    </w:p>
    <w:p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>A presente proposta visa acrescer no rol dos entes públicos e entidades passíveis de firmar Convênios de Permuta e Cedências com nosso Município, estabelecidos na “Lei Geral” aquelas sem fins lucrativos na área da Saúde, no sentido evitar que em os casos específicos se busque autorização legislativa específica.</w:t>
      </w:r>
    </w:p>
    <w:p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>Salientamos que as demais regras permanecem inalteradas, sendo que as permutas e cedências envolvendo servidores do quadro de cargos do município ainda devem concordar expressamente com tais atos, e que, em caso dos servidores estarem no exercício de estágio probatório, o mesmo fica suspenso nos termos legais.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Diante do exposto, contamos com a aprovação desta Colenda Casa Legislativa para o projeto que ora se apresenta, em regime de urgência.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</w:p>
    <w:p>
      <w:pPr>
        <w:ind w:left="1420" w:firstLine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Atenciosamente 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Cleiton Bonadiman</w:t>
      </w:r>
    </w:p>
    <w:p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</w:t>
      </w:r>
      <w:r>
        <w:rPr>
          <w:rFonts w:asciiTheme="minorHAnsi" w:hAnsiTheme="minorHAnsi"/>
        </w:rPr>
        <w:t>l</w:t>
      </w:r>
    </w:p>
    <w:p/>
    <w:sectPr>
      <w:headerReference r:id="rId3" w:type="default"/>
      <w:pgSz w:w="11906" w:h="16838"/>
      <w:pgMar w:top="1417" w:right="99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964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80"/>
      <w:gridCol w:w="678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2180" w:type="dxa"/>
          <w:tcBorders>
            <w:bottom w:val="single" w:color="auto" w:sz="4" w:space="0"/>
          </w:tcBorders>
        </w:tcPr>
        <w:p>
          <w:pPr>
            <w:pStyle w:val="4"/>
            <w:ind w:right="2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drawing>
              <wp:inline distT="0" distB="0" distL="0" distR="0">
                <wp:extent cx="1059180" cy="1104900"/>
                <wp:effectExtent l="0" t="0" r="7620" b="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706" cy="11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4" w:type="dxa"/>
          <w:tcBorders>
            <w:bottom w:val="single" w:color="auto" w:sz="4" w:space="0"/>
          </w:tcBorders>
        </w:tcPr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>
          <w:pPr>
            <w:pStyle w:val="4"/>
            <w:ind w:right="284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4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B"/>
    <w:rsid w:val="00055385"/>
    <w:rsid w:val="00176600"/>
    <w:rsid w:val="002342D5"/>
    <w:rsid w:val="00264579"/>
    <w:rsid w:val="00360BCD"/>
    <w:rsid w:val="003B312A"/>
    <w:rsid w:val="0040085A"/>
    <w:rsid w:val="00446E5B"/>
    <w:rsid w:val="00550912"/>
    <w:rsid w:val="00644FD8"/>
    <w:rsid w:val="00751C03"/>
    <w:rsid w:val="007E7593"/>
    <w:rsid w:val="00826D48"/>
    <w:rsid w:val="00895F07"/>
    <w:rsid w:val="00897A0A"/>
    <w:rsid w:val="008B2F02"/>
    <w:rsid w:val="009E7D1E"/>
    <w:rsid w:val="00A30CDF"/>
    <w:rsid w:val="00B6679E"/>
    <w:rsid w:val="00B712FD"/>
    <w:rsid w:val="00B844A4"/>
    <w:rsid w:val="00BB5709"/>
    <w:rsid w:val="00D462F3"/>
    <w:rsid w:val="00E51D3D"/>
    <w:rsid w:val="00E6172B"/>
    <w:rsid w:val="00E87E96"/>
    <w:rsid w:val="00ED30AC"/>
    <w:rsid w:val="00ED715C"/>
    <w:rsid w:val="47E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rFonts w:ascii="Times New Roman" w:hAnsi="Times New Roman" w:cs="Times New Roman"/>
      <w:b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1"/>
    <w:unhideWhenUsed/>
    <w:uiPriority w:val="99"/>
    <w:pPr>
      <w:spacing w:after="120" w:line="480" w:lineRule="auto"/>
      <w:ind w:left="283"/>
    </w:pPr>
  </w:style>
  <w:style w:type="paragraph" w:styleId="4">
    <w:name w:val="header"/>
    <w:basedOn w:val="1"/>
    <w:link w:val="10"/>
    <w:uiPriority w:val="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4"/>
    <w:semiHidden/>
    <w:unhideWhenUsed/>
    <w:uiPriority w:val="99"/>
    <w:pPr>
      <w:spacing w:after="120"/>
      <w:ind w:left="283"/>
    </w:pPr>
  </w:style>
  <w:style w:type="character" w:customStyle="1" w:styleId="10">
    <w:name w:val="Cabeçalho Char"/>
    <w:basedOn w:val="8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1">
    <w:name w:val="Recuo de corpo de texto 2 Char"/>
    <w:basedOn w:val="8"/>
    <w:link w:val="3"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2">
    <w:name w:val="Texto de balão Char"/>
    <w:basedOn w:val="8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3">
    <w:name w:val="Rodapé Char"/>
    <w:basedOn w:val="8"/>
    <w:link w:val="5"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4">
    <w:name w:val="Recuo de corpo de texto Char"/>
    <w:basedOn w:val="8"/>
    <w:link w:val="7"/>
    <w:semiHidden/>
    <w:uiPriority w:val="99"/>
    <w:rPr>
      <w:rFonts w:ascii="Arial" w:hAnsi="Arial" w:eastAsia="Times New Roman" w:cs="Arial"/>
      <w:sz w:val="24"/>
      <w:szCs w:val="24"/>
      <w:lang w:eastAsia="pt-BR"/>
    </w:rPr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16">
    <w:name w:val="Título 1 Char"/>
    <w:basedOn w:val="8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2406</Characters>
  <Lines>20</Lines>
  <Paragraphs>5</Paragraphs>
  <TotalTime>259</TotalTime>
  <ScaleCrop>false</ScaleCrop>
  <LinksUpToDate>false</LinksUpToDate>
  <CharactersWithSpaces>2846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2020-06-10T14:41:00Z</dcterms:created>
  <dc:creator>Usuário do Windows</dc:creator>
  <cp:lastModifiedBy>Usuario</cp:lastModifiedBy>
  <cp:lastPrinted>2020-06-10T14:41:00Z</cp:lastPrinted>
  <dcterms:modified xsi:type="dcterms:W3CDTF">2020-06-10T19:47:08Z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